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关于征集《中国图书馆年鉴201</w:t>
      </w:r>
      <w:r>
        <w:rPr>
          <w:rFonts w:hint="eastAsia" w:ascii="楷体_GB2312" w:eastAsia="楷体_GB2312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》（江苏部分）</w:t>
      </w:r>
    </w:p>
    <w:p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相关资料的通知</w:t>
      </w:r>
    </w:p>
    <w:p>
      <w:pPr>
        <w:jc w:val="center"/>
        <w:rPr>
          <w:rFonts w:ascii="楷体_GB2312" w:eastAsia="楷体_GB2312"/>
          <w:b/>
          <w:color w:val="000000"/>
          <w:sz w:val="32"/>
          <w:szCs w:val="32"/>
          <w:shd w:val="clear" w:color="auto" w:fill="FFEDC4"/>
        </w:rPr>
      </w:pPr>
    </w:p>
    <w:p>
      <w:pPr>
        <w:adjustRightInd w:val="0"/>
        <w:snapToGrid w:val="0"/>
        <w:jc w:val="left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各市图书馆学会：</w:t>
      </w:r>
    </w:p>
    <w:p>
      <w:pPr>
        <w:adjustRightInd w:val="0"/>
        <w:snapToGrid w:val="0"/>
        <w:ind w:firstLine="480" w:firstLineChars="200"/>
        <w:jc w:val="left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《中国图书馆年鉴》201</w:t>
      </w:r>
      <w:r>
        <w:rPr>
          <w:rFonts w:hint="eastAsia" w:ascii="楷体_GB2312" w:eastAsia="楷体_GB2312"/>
          <w:color w:val="000000"/>
          <w:sz w:val="24"/>
          <w:lang w:val="en-US" w:eastAsia="zh-CN"/>
        </w:rPr>
        <w:t>8</w:t>
      </w:r>
      <w:r>
        <w:rPr>
          <w:rFonts w:hint="eastAsia" w:ascii="楷体_GB2312" w:eastAsia="楷体_GB2312"/>
          <w:color w:val="000000"/>
          <w:sz w:val="24"/>
        </w:rPr>
        <w:t>卷编纂工作已经开始，为按时完成201</w:t>
      </w:r>
      <w:r>
        <w:rPr>
          <w:rFonts w:hint="eastAsia" w:ascii="楷体_GB2312" w:eastAsia="楷体_GB2312"/>
          <w:color w:val="000000"/>
          <w:sz w:val="24"/>
          <w:lang w:val="en-US" w:eastAsia="zh-CN"/>
        </w:rPr>
        <w:t>7</w:t>
      </w:r>
      <w:r>
        <w:rPr>
          <w:rFonts w:hint="eastAsia" w:ascii="楷体_GB2312" w:eastAsia="楷体_GB2312"/>
          <w:color w:val="000000"/>
          <w:sz w:val="24"/>
        </w:rPr>
        <w:t>年江苏地区图书馆事业发展状况的撰稿任务，请各市学会按照以往做法，于5月15日前提供以下资料：</w:t>
      </w:r>
    </w:p>
    <w:p>
      <w:pPr>
        <w:adjustRightInd w:val="0"/>
        <w:snapToGrid w:val="0"/>
        <w:ind w:firstLine="480" w:firstLineChars="200"/>
        <w:jc w:val="left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一、供稿内容</w:t>
      </w:r>
    </w:p>
    <w:p>
      <w:pPr>
        <w:adjustRightInd w:val="0"/>
        <w:snapToGrid w:val="0"/>
        <w:ind w:firstLine="480" w:firstLineChars="200"/>
        <w:jc w:val="left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1.记述各市公共图书馆事业201</w:t>
      </w:r>
      <w:r>
        <w:rPr>
          <w:rFonts w:hint="eastAsia" w:ascii="楷体_GB2312" w:eastAsia="楷体_GB2312"/>
          <w:color w:val="000000"/>
          <w:sz w:val="24"/>
          <w:lang w:val="en-US" w:eastAsia="zh-CN"/>
        </w:rPr>
        <w:t>7</w:t>
      </w:r>
      <w:r>
        <w:rPr>
          <w:rFonts w:hint="eastAsia" w:ascii="楷体_GB2312" w:eastAsia="楷体_GB2312"/>
          <w:color w:val="000000"/>
          <w:sz w:val="24"/>
        </w:rPr>
        <w:t>年度情况的条目，首条为各市公共图书馆年度发展情况概述性条目，其余为专题性条目。</w:t>
      </w:r>
    </w:p>
    <w:p>
      <w:pPr>
        <w:adjustRightInd w:val="0"/>
        <w:snapToGrid w:val="0"/>
        <w:ind w:firstLine="480" w:firstLineChars="200"/>
        <w:jc w:val="left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2.记述各地普通高校图书馆年度情况的专题性条目。</w:t>
      </w:r>
    </w:p>
    <w:p>
      <w:pPr>
        <w:adjustRightInd w:val="0"/>
        <w:snapToGrid w:val="0"/>
        <w:ind w:firstLine="480" w:firstLineChars="200"/>
        <w:jc w:val="left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3.各地图书馆活动图片（含新馆开馆、馆庆活动、图书馆工作及各种读者服务活动等）。</w:t>
      </w:r>
    </w:p>
    <w:p>
      <w:pPr>
        <w:adjustRightInd w:val="0"/>
        <w:snapToGrid w:val="0"/>
        <w:ind w:firstLine="480" w:firstLineChars="200"/>
        <w:jc w:val="left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二、供稿要求</w:t>
      </w:r>
    </w:p>
    <w:p>
      <w:pPr>
        <w:adjustRightInd w:val="0"/>
        <w:snapToGrid w:val="0"/>
        <w:ind w:firstLine="480" w:firstLineChars="200"/>
        <w:jc w:val="left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1.概述性条目以当年开展的重点工作和基本数据归纳总结；</w:t>
      </w:r>
    </w:p>
    <w:p>
      <w:pPr>
        <w:adjustRightInd w:val="0"/>
        <w:snapToGrid w:val="0"/>
        <w:ind w:firstLine="480" w:firstLineChars="200"/>
        <w:jc w:val="left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2.专题性条目一事一条，反映各地区、各系统图书馆、各市图书馆学会的重点工作、特色活动、典型事例等，选题标准为大事、要事、新事、特别事。专题性条目主要包括以下几类：</w:t>
      </w:r>
    </w:p>
    <w:p>
      <w:pPr>
        <w:adjustRightInd w:val="0"/>
        <w:snapToGrid w:val="0"/>
        <w:ind w:firstLine="480" w:firstLineChars="200"/>
        <w:jc w:val="left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（1）会议类条目：包含时间、地点、会议名称、主办单位、参会人数、中心议题、决议等基本要素。应着重介绍会议的主要内容，出席人员、讲话等少写或不写。</w:t>
      </w:r>
    </w:p>
    <w:p>
      <w:pPr>
        <w:adjustRightInd w:val="0"/>
        <w:snapToGrid w:val="0"/>
        <w:ind w:firstLine="480" w:firstLineChars="200"/>
        <w:jc w:val="left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（2）活动类条目：包含时间、地点、活动名称、组织单位、活动内容、特点、结果等基本要素。应着重介绍活动特色，活动过程、气氛等少写或不写。</w:t>
      </w:r>
      <w:r>
        <w:rPr>
          <w:rFonts w:hint="eastAsia" w:ascii="楷体_GB2312" w:eastAsia="楷体_GB2312"/>
          <w:color w:val="000000"/>
          <w:sz w:val="24"/>
        </w:rPr>
        <w:br w:type="textWrapping"/>
      </w:r>
      <w:r>
        <w:rPr>
          <w:rFonts w:hint="eastAsia" w:ascii="楷体_GB2312" w:eastAsia="楷体_GB2312"/>
          <w:color w:val="000000"/>
          <w:sz w:val="24"/>
        </w:rPr>
        <w:t xml:space="preserve">    （3）培训类条目：包含时间、地点、培训名称、主办单位、授课老师、培训人数、培训内容等基本要素。应着重介绍培训内容及特色，培训过程少写或不写。</w:t>
      </w:r>
      <w:r>
        <w:rPr>
          <w:rFonts w:hint="eastAsia" w:ascii="楷体_GB2312" w:eastAsia="楷体_GB2312"/>
          <w:color w:val="000000"/>
          <w:sz w:val="24"/>
        </w:rPr>
        <w:br w:type="textWrapping"/>
      </w:r>
      <w:r>
        <w:rPr>
          <w:rFonts w:hint="eastAsia" w:ascii="楷体_GB2312" w:eastAsia="楷体_GB2312"/>
          <w:color w:val="000000"/>
          <w:sz w:val="24"/>
        </w:rPr>
        <w:t xml:space="preserve">    （4）科研成果类条目：包含科研成果名称、承担单位或个人、完成时间、成果价值、获奖情况等基本要素。切忌以个人观点进行褒贬。研制过程、意义少写或不写。</w:t>
      </w:r>
      <w:r>
        <w:rPr>
          <w:rFonts w:hint="eastAsia" w:ascii="楷体_GB2312" w:eastAsia="楷体_GB2312"/>
          <w:color w:val="000000"/>
          <w:sz w:val="24"/>
        </w:rPr>
        <w:br w:type="textWrapping"/>
      </w:r>
      <w:r>
        <w:rPr>
          <w:rFonts w:hint="eastAsia" w:ascii="楷体_GB2312" w:eastAsia="楷体_GB2312"/>
          <w:color w:val="000000"/>
          <w:sz w:val="24"/>
        </w:rPr>
        <w:t xml:space="preserve">    （5）竞赛类条目：包含时间、地点、参加人员、竞赛项目、竞赛结果等基本要素。应着重介绍竞赛项目和结果，赛场气氛、竞赛过程、意义、评价、目的不写。</w:t>
      </w:r>
      <w:r>
        <w:rPr>
          <w:rFonts w:hint="eastAsia" w:ascii="楷体_GB2312" w:eastAsia="楷体_GB2312"/>
          <w:color w:val="000000"/>
          <w:sz w:val="24"/>
        </w:rPr>
        <w:br w:type="textWrapping"/>
      </w:r>
      <w:r>
        <w:rPr>
          <w:rFonts w:hint="eastAsia" w:ascii="楷体_GB2312" w:eastAsia="楷体_GB2312"/>
          <w:color w:val="000000"/>
          <w:sz w:val="24"/>
        </w:rPr>
        <w:t xml:space="preserve">    （6）机构类条目：包含机构名称、性质、机构负责人、主要职能、成立时间等基本要素。应着重介绍主要职能，成立原因、过程、意义不写；不必大量罗列负责人，记主要负责人即可。</w:t>
      </w:r>
      <w:r>
        <w:rPr>
          <w:rFonts w:hint="eastAsia" w:ascii="楷体_GB2312" w:eastAsia="楷体_GB2312"/>
          <w:color w:val="000000"/>
          <w:sz w:val="24"/>
        </w:rPr>
        <w:br w:type="textWrapping"/>
      </w:r>
      <w:r>
        <w:rPr>
          <w:rFonts w:hint="eastAsia" w:ascii="楷体_GB2312" w:eastAsia="楷体_GB2312"/>
          <w:color w:val="000000"/>
          <w:sz w:val="24"/>
        </w:rPr>
        <w:t xml:space="preserve">    （7）人物类条目：记述人物的基本情况、主要事迹和影响，不必介绍工作经历、工作经验等详细内容。</w:t>
      </w:r>
      <w:r>
        <w:rPr>
          <w:rFonts w:hint="eastAsia" w:ascii="楷体_GB2312" w:eastAsia="楷体_GB2312"/>
          <w:color w:val="000000"/>
          <w:sz w:val="24"/>
        </w:rPr>
        <w:br w:type="textWrapping"/>
      </w:r>
      <w:r>
        <w:rPr>
          <w:rFonts w:hint="eastAsia" w:ascii="楷体_GB2312" w:eastAsia="楷体_GB2312"/>
          <w:color w:val="000000"/>
          <w:sz w:val="24"/>
        </w:rPr>
        <w:t xml:space="preserve">     </w:t>
      </w:r>
      <w:r>
        <w:rPr>
          <w:rFonts w:hint="eastAsia" w:ascii="楷体_GB2312" w:eastAsia="楷体_GB2312"/>
          <w:b/>
          <w:color w:val="000000"/>
          <w:sz w:val="24"/>
        </w:rPr>
        <w:t>篇幅:</w:t>
      </w:r>
      <w:r>
        <w:rPr>
          <w:rFonts w:hint="eastAsia" w:ascii="楷体_GB2312" w:eastAsia="楷体_GB2312"/>
          <w:color w:val="000000"/>
          <w:sz w:val="24"/>
        </w:rPr>
        <w:t>300—400字。</w:t>
      </w:r>
    </w:p>
    <w:p>
      <w:pPr>
        <w:spacing w:line="460" w:lineRule="exact"/>
        <w:ind w:firstLine="480" w:firstLineChars="2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 </w:t>
      </w:r>
      <w:r>
        <w:rPr>
          <w:rFonts w:hint="eastAsia" w:ascii="楷体_GB2312" w:eastAsia="楷体_GB2312"/>
          <w:b/>
          <w:color w:val="000000"/>
          <w:sz w:val="24"/>
        </w:rPr>
        <w:t>字体:</w:t>
      </w:r>
      <w:r>
        <w:rPr>
          <w:rFonts w:hint="eastAsia" w:ascii="楷体_GB2312" w:eastAsia="楷体_GB2312"/>
          <w:color w:val="000000"/>
          <w:sz w:val="24"/>
        </w:rPr>
        <w:t>宋体五号。标题加粗并使用“【】”。末尾括号注明撰稿单位和撰稿人。</w:t>
      </w:r>
    </w:p>
    <w:p>
      <w:pPr>
        <w:spacing w:line="460" w:lineRule="exact"/>
        <w:ind w:firstLine="480" w:firstLineChars="200"/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3.活动图片要求</w:t>
      </w:r>
      <w:r>
        <w:rPr>
          <w:rFonts w:hint="eastAsia" w:ascii="楷体_GB2312" w:eastAsia="楷体_GB2312"/>
          <w:sz w:val="24"/>
        </w:rPr>
        <w:t>主题明确，色彩逼真，清晰度高，每张照片分辨率350像素/英寸（dpi）、大于2M，不能提供从网页上直接下载的图片；图片应保持原有事实，不能经过人工合成。图片以JPEG格式存储在文件夹中，每张</w:t>
      </w:r>
      <w:r>
        <w:rPr>
          <w:rFonts w:hint="eastAsia" w:ascii="楷体_GB2312" w:eastAsia="楷体_GB2312"/>
          <w:color w:val="000000"/>
          <w:sz w:val="24"/>
        </w:rPr>
        <w:t>图片说明包括时间、地点、事由、人物等要素</w:t>
      </w:r>
      <w:r>
        <w:rPr>
          <w:rFonts w:hint="eastAsia" w:ascii="楷体_GB2312" w:eastAsia="楷体_GB2312"/>
          <w:color w:val="000000"/>
          <w:sz w:val="24"/>
          <w:lang w:eastAsia="zh-CN"/>
        </w:rPr>
        <w:t>，</w:t>
      </w:r>
      <w:r>
        <w:rPr>
          <w:rFonts w:hint="eastAsia" w:ascii="楷体_GB2312" w:eastAsia="楷体_GB2312"/>
          <w:color w:val="000000"/>
          <w:sz w:val="24"/>
        </w:rPr>
        <w:t>所有图片说明集中存在一个word文件当中。</w:t>
      </w:r>
    </w:p>
    <w:p>
      <w:pPr>
        <w:adjustRightInd w:val="0"/>
        <w:snapToGrid w:val="0"/>
        <w:ind w:firstLine="480" w:firstLineChars="200"/>
        <w:jc w:val="left"/>
        <w:rPr>
          <w:rFonts w:ascii="楷体_GB2312" w:eastAsia="楷体_GB2312"/>
          <w:color w:val="000000"/>
          <w:sz w:val="24"/>
        </w:rPr>
      </w:pPr>
    </w:p>
    <w:p>
      <w:pPr>
        <w:adjustRightInd w:val="0"/>
        <w:snapToGrid w:val="0"/>
        <w:ind w:firstLine="480" w:firstLineChars="200"/>
        <w:jc w:val="left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各市学会提供文字材料2000字左右，图片5张。</w:t>
      </w:r>
    </w:p>
    <w:p>
      <w:pPr>
        <w:adjustRightInd w:val="0"/>
        <w:snapToGrid w:val="0"/>
        <w:ind w:firstLine="480" w:firstLineChars="200"/>
        <w:jc w:val="left"/>
        <w:rPr>
          <w:rFonts w:ascii="楷体_GB2312" w:eastAsia="楷体_GB2312"/>
          <w:color w:val="000000"/>
          <w:sz w:val="24"/>
        </w:rPr>
      </w:pPr>
    </w:p>
    <w:p>
      <w:pPr>
        <w:adjustRightInd w:val="0"/>
        <w:snapToGrid w:val="0"/>
        <w:ind w:firstLine="480" w:firstLineChars="200"/>
        <w:jc w:val="right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江苏省图书馆学会秘书处</w:t>
      </w:r>
    </w:p>
    <w:p>
      <w:pPr>
        <w:adjustRightInd w:val="0"/>
        <w:snapToGrid w:val="0"/>
        <w:ind w:right="360" w:firstLine="720" w:firstLineChars="300"/>
        <w:jc w:val="right"/>
        <w:rPr>
          <w:sz w:val="24"/>
        </w:rPr>
      </w:pPr>
      <w:r>
        <w:rPr>
          <w:rFonts w:hint="eastAsia" w:ascii="楷体_GB2312" w:eastAsia="楷体_GB2312"/>
          <w:color w:val="000000"/>
          <w:sz w:val="24"/>
        </w:rPr>
        <w:t>201</w:t>
      </w:r>
      <w:r>
        <w:rPr>
          <w:rFonts w:hint="eastAsia" w:ascii="楷体_GB2312" w:eastAsia="楷体_GB2312"/>
          <w:color w:val="000000"/>
          <w:sz w:val="24"/>
          <w:lang w:val="en-US" w:eastAsia="zh-CN"/>
        </w:rPr>
        <w:t>8</w:t>
      </w:r>
      <w:r>
        <w:rPr>
          <w:rFonts w:hint="eastAsia" w:ascii="楷体_GB2312" w:eastAsia="楷体_GB2312"/>
          <w:color w:val="000000"/>
          <w:sz w:val="24"/>
        </w:rPr>
        <w:t>年3月2</w:t>
      </w:r>
      <w:r>
        <w:rPr>
          <w:rFonts w:hint="eastAsia" w:ascii="楷体_GB2312" w:eastAsia="楷体_GB2312"/>
          <w:color w:val="000000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 w:ascii="楷体_GB2312" w:eastAsia="楷体_GB2312"/>
          <w:color w:val="00000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2B8"/>
    <w:rsid w:val="000F597E"/>
    <w:rsid w:val="001D15ED"/>
    <w:rsid w:val="002F5DD0"/>
    <w:rsid w:val="003A6ACD"/>
    <w:rsid w:val="003B33C2"/>
    <w:rsid w:val="00452583"/>
    <w:rsid w:val="006F12B8"/>
    <w:rsid w:val="009F493A"/>
    <w:rsid w:val="00AA027C"/>
    <w:rsid w:val="00AC3C28"/>
    <w:rsid w:val="00E1328A"/>
    <w:rsid w:val="00E82AD8"/>
    <w:rsid w:val="09FD1117"/>
    <w:rsid w:val="52261C91"/>
    <w:rsid w:val="7911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164</Words>
  <Characters>941</Characters>
  <Lines>7</Lines>
  <Paragraphs>2</Paragraphs>
  <ScaleCrop>false</ScaleCrop>
  <LinksUpToDate>false</LinksUpToDate>
  <CharactersWithSpaces>1103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2017-03-28T01:44:00Z</dcterms:created>
  <dc:creator>YLX</dc:creator>
  <cp:lastModifiedBy>dell</cp:lastModifiedBy>
  <dcterms:modified xsi:type="dcterms:W3CDTF">2018-03-27T07:36:27Z</dcterms:modified>
  <dc:title>关于征集《中国图书馆年鉴2016》（江苏部分）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