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B0" w:rsidRPr="00D40476" w:rsidRDefault="00C67BB0" w:rsidP="00A15DB3">
      <w:pPr>
        <w:spacing w:line="560" w:lineRule="exact"/>
        <w:jc w:val="center"/>
        <w:rPr>
          <w:rFonts w:ascii="华文中宋" w:eastAsia="华文中宋" w:hAnsi="华文中宋"/>
          <w:sz w:val="36"/>
          <w:szCs w:val="36"/>
        </w:rPr>
      </w:pPr>
      <w:r w:rsidRPr="00D40476">
        <w:rPr>
          <w:rFonts w:ascii="华文中宋" w:eastAsia="华文中宋" w:hAnsi="华文中宋" w:hint="eastAsia"/>
          <w:sz w:val="36"/>
          <w:szCs w:val="36"/>
        </w:rPr>
        <w:t>关于举办</w:t>
      </w:r>
      <w:r w:rsidRPr="00D40476">
        <w:rPr>
          <w:rFonts w:ascii="华文中宋" w:eastAsia="华文中宋" w:hAnsi="华文中宋"/>
          <w:sz w:val="36"/>
          <w:szCs w:val="36"/>
        </w:rPr>
        <w:t>2011</w:t>
      </w:r>
      <w:r w:rsidRPr="00D40476">
        <w:rPr>
          <w:rFonts w:ascii="华文中宋" w:eastAsia="华文中宋" w:hAnsi="华文中宋" w:hint="eastAsia"/>
          <w:sz w:val="36"/>
          <w:szCs w:val="36"/>
        </w:rPr>
        <w:t>年第五次网络培训的通知</w:t>
      </w:r>
    </w:p>
    <w:p w:rsidR="00C67BB0" w:rsidRPr="00BA0E3F" w:rsidRDefault="00C67BB0" w:rsidP="00A15DB3">
      <w:pPr>
        <w:spacing w:line="560" w:lineRule="exact"/>
        <w:jc w:val="center"/>
        <w:rPr>
          <w:rFonts w:ascii="仿宋_GB2312" w:eastAsia="仿宋_GB2312" w:hAnsi="宋体"/>
          <w:b/>
          <w:sz w:val="32"/>
          <w:szCs w:val="32"/>
        </w:rPr>
      </w:pPr>
      <w:r w:rsidRPr="00D7102A">
        <w:rPr>
          <w:rFonts w:ascii="Arial Unicode MS" w:eastAsia="Arial Unicode MS" w:hAnsi="Arial Unicode MS" w:cs="Arial Unicode MS"/>
          <w:b/>
          <w:sz w:val="32"/>
          <w:szCs w:val="32"/>
        </w:rPr>
        <w:t>——</w:t>
      </w:r>
      <w:r>
        <w:rPr>
          <w:rFonts w:ascii="仿宋_GB2312" w:eastAsia="仿宋_GB2312" w:hAnsi="宋体" w:hint="eastAsia"/>
          <w:b/>
          <w:sz w:val="32"/>
          <w:szCs w:val="32"/>
        </w:rPr>
        <w:t>“三馆一站”免费开放情况介绍</w:t>
      </w:r>
    </w:p>
    <w:p w:rsidR="00C67BB0" w:rsidRPr="0012275F" w:rsidRDefault="00C67BB0" w:rsidP="00A15DB3">
      <w:pPr>
        <w:spacing w:line="560" w:lineRule="exact"/>
        <w:jc w:val="center"/>
        <w:rPr>
          <w:rFonts w:ascii="宋体"/>
          <w:b/>
          <w:sz w:val="36"/>
          <w:szCs w:val="36"/>
        </w:rPr>
      </w:pPr>
    </w:p>
    <w:p w:rsidR="00C67BB0" w:rsidRPr="00916C36" w:rsidRDefault="00C67BB0" w:rsidP="004103E5">
      <w:pPr>
        <w:tabs>
          <w:tab w:val="left" w:pos="7200"/>
          <w:tab w:val="left" w:pos="7560"/>
        </w:tabs>
        <w:snapToGrid w:val="0"/>
        <w:spacing w:line="560" w:lineRule="exact"/>
        <w:ind w:rightChars="-10" w:right="31680"/>
        <w:rPr>
          <w:rFonts w:ascii="仿宋_GB2312" w:eastAsia="仿宋_GB2312" w:hAnsi="仿宋"/>
          <w:sz w:val="32"/>
          <w:szCs w:val="32"/>
        </w:rPr>
      </w:pPr>
      <w:r w:rsidRPr="00916C36">
        <w:rPr>
          <w:rFonts w:ascii="仿宋_GB2312" w:eastAsia="仿宋_GB2312" w:hAnsi="仿宋" w:hint="eastAsia"/>
          <w:sz w:val="32"/>
          <w:szCs w:val="32"/>
        </w:rPr>
        <w:t>全</w:t>
      </w:r>
      <w:r>
        <w:rPr>
          <w:rFonts w:ascii="仿宋_GB2312" w:eastAsia="仿宋_GB2312" w:hAnsi="仿宋" w:hint="eastAsia"/>
          <w:sz w:val="32"/>
          <w:szCs w:val="32"/>
        </w:rPr>
        <w:t>省</w:t>
      </w:r>
      <w:r w:rsidRPr="00916C36">
        <w:rPr>
          <w:rFonts w:ascii="仿宋_GB2312" w:eastAsia="仿宋_GB2312" w:hAnsi="仿宋" w:hint="eastAsia"/>
          <w:sz w:val="32"/>
          <w:szCs w:val="32"/>
        </w:rPr>
        <w:t>文化信息资源共享工程各级</w:t>
      </w:r>
      <w:r>
        <w:rPr>
          <w:rFonts w:ascii="仿宋_GB2312" w:eastAsia="仿宋_GB2312" w:hAnsi="仿宋" w:hint="eastAsia"/>
          <w:sz w:val="32"/>
          <w:szCs w:val="32"/>
        </w:rPr>
        <w:t>支</w:t>
      </w:r>
      <w:r w:rsidRPr="00916C36">
        <w:rPr>
          <w:rFonts w:ascii="仿宋_GB2312" w:eastAsia="仿宋_GB2312" w:hAnsi="仿宋" w:hint="eastAsia"/>
          <w:sz w:val="32"/>
          <w:szCs w:val="32"/>
        </w:rPr>
        <w:t>中心</w:t>
      </w:r>
      <w:r>
        <w:rPr>
          <w:rFonts w:ascii="仿宋_GB2312" w:eastAsia="仿宋_GB2312" w:hAnsi="仿宋" w:hint="eastAsia"/>
          <w:sz w:val="32"/>
          <w:szCs w:val="32"/>
        </w:rPr>
        <w:t>联络员</w:t>
      </w:r>
      <w:r w:rsidRPr="00916C36">
        <w:rPr>
          <w:rFonts w:ascii="仿宋_GB2312" w:eastAsia="仿宋_GB2312" w:hAnsi="仿宋" w:hint="eastAsia"/>
          <w:sz w:val="32"/>
          <w:szCs w:val="32"/>
        </w:rPr>
        <w:t>：</w:t>
      </w:r>
    </w:p>
    <w:p w:rsidR="00C67BB0" w:rsidRPr="00BA6016" w:rsidRDefault="00C67BB0" w:rsidP="00CF4D6D">
      <w:pPr>
        <w:spacing w:line="560" w:lineRule="exact"/>
        <w:ind w:firstLine="645"/>
        <w:rPr>
          <w:rFonts w:ascii="仿宋_GB2312" w:eastAsia="仿宋_GB2312" w:hAnsi="仿宋"/>
          <w:sz w:val="32"/>
          <w:szCs w:val="32"/>
        </w:rPr>
      </w:pPr>
      <w:r>
        <w:rPr>
          <w:rFonts w:ascii="仿宋_GB2312" w:eastAsia="仿宋_GB2312" w:hAnsi="仿宋"/>
          <w:sz w:val="32"/>
          <w:szCs w:val="32"/>
        </w:rPr>
        <w:t>2011</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月，文化部、财政部下发了《关于推进全国美术馆公共图书馆文化馆（站）免费开放工作的意见》（文财务发［</w:t>
      </w:r>
      <w:r>
        <w:rPr>
          <w:rFonts w:ascii="仿宋_GB2312" w:eastAsia="仿宋_GB2312" w:hAnsi="仿宋"/>
          <w:sz w:val="32"/>
          <w:szCs w:val="32"/>
        </w:rPr>
        <w:t>2011</w:t>
      </w: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号），这是我国公共文化服务体系建设的重要工作，也是保障文化共享工程基层服务正常运行的大事。为使各地文化部门领导和从业人员了解有关情况，我们特请参与该文件草拟与制定的文化部社会文化司文化馆处处长白雪华介绍文件有关内容。有关安排如下：</w:t>
      </w:r>
    </w:p>
    <w:p w:rsidR="00C67BB0" w:rsidRPr="009D5AB3" w:rsidRDefault="00C67BB0" w:rsidP="004103E5">
      <w:pPr>
        <w:spacing w:line="560" w:lineRule="exact"/>
        <w:ind w:firstLineChars="200" w:firstLine="31680"/>
        <w:rPr>
          <w:rFonts w:ascii="黑体" w:eastAsia="黑体" w:hAnsi="仿宋"/>
          <w:sz w:val="32"/>
          <w:szCs w:val="32"/>
        </w:rPr>
      </w:pPr>
      <w:r w:rsidRPr="009D5AB3">
        <w:rPr>
          <w:rFonts w:ascii="黑体" w:eastAsia="黑体" w:hAnsi="仿宋" w:hint="eastAsia"/>
          <w:sz w:val="32"/>
          <w:szCs w:val="32"/>
        </w:rPr>
        <w:t>一、学习途径及时间</w:t>
      </w:r>
    </w:p>
    <w:p w:rsidR="00C67BB0"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各地可根据实际情况，选择以下途径及时间学习：</w:t>
      </w:r>
    </w:p>
    <w:p w:rsidR="00C67BB0" w:rsidRPr="002D3EA7" w:rsidRDefault="00C67BB0" w:rsidP="004103E5">
      <w:pPr>
        <w:spacing w:line="560" w:lineRule="exact"/>
        <w:ind w:firstLineChars="200" w:firstLine="31680"/>
        <w:rPr>
          <w:rFonts w:ascii="仿宋_GB2312" w:eastAsia="仿宋_GB2312" w:hAnsi="仿宋"/>
          <w:b/>
          <w:sz w:val="32"/>
          <w:szCs w:val="32"/>
        </w:rPr>
      </w:pPr>
      <w:r w:rsidRPr="002D3EA7">
        <w:rPr>
          <w:rFonts w:ascii="仿宋_GB2312" w:eastAsia="仿宋_GB2312" w:hAnsi="仿宋" w:hint="eastAsia"/>
          <w:b/>
          <w:sz w:val="32"/>
          <w:szCs w:val="32"/>
        </w:rPr>
        <w:t>（一）</w:t>
      </w:r>
      <w:r>
        <w:rPr>
          <w:rFonts w:ascii="仿宋_GB2312" w:eastAsia="仿宋_GB2312" w:hAnsi="仿宋" w:hint="eastAsia"/>
          <w:b/>
          <w:sz w:val="32"/>
          <w:szCs w:val="32"/>
        </w:rPr>
        <w:t>收看广播</w:t>
      </w:r>
    </w:p>
    <w:p w:rsidR="00C67BB0" w:rsidRPr="002C5570" w:rsidRDefault="00C67BB0" w:rsidP="004103E5">
      <w:pPr>
        <w:spacing w:line="560" w:lineRule="exact"/>
        <w:ind w:firstLineChars="200" w:firstLine="31680"/>
        <w:rPr>
          <w:rFonts w:ascii="仿宋_GB2312" w:eastAsia="仿宋_GB2312" w:hAnsi="仿宋"/>
          <w:sz w:val="30"/>
          <w:szCs w:val="30"/>
        </w:rPr>
      </w:pPr>
      <w:r>
        <w:rPr>
          <w:rFonts w:ascii="仿宋_GB2312" w:eastAsia="仿宋_GB2312" w:hAnsi="仿宋" w:hint="eastAsia"/>
          <w:sz w:val="32"/>
          <w:szCs w:val="32"/>
        </w:rPr>
        <w:t>途径：观看工程网站</w:t>
      </w:r>
      <w:hyperlink r:id="rId7" w:history="1">
        <w:r w:rsidRPr="00171D20">
          <w:rPr>
            <w:rFonts w:ascii="仿宋_GB2312" w:eastAsia="仿宋_GB2312" w:hAnsi="仿宋" w:hint="eastAsia"/>
            <w:sz w:val="32"/>
            <w:szCs w:val="32"/>
          </w:rPr>
          <w:t>“</w:t>
        </w:r>
        <w:r w:rsidRPr="00171D20">
          <w:rPr>
            <w:rStyle w:val="Hyperlink"/>
            <w:rFonts w:ascii="仿宋_GB2312" w:eastAsia="仿宋_GB2312" w:hAnsi="仿宋" w:hint="eastAsia"/>
            <w:color w:val="auto"/>
            <w:sz w:val="32"/>
            <w:szCs w:val="32"/>
            <w:u w:val="none"/>
          </w:rPr>
          <w:t>网络电视”</w:t>
        </w:r>
        <w:r>
          <w:rPr>
            <w:rStyle w:val="Hyperlink"/>
            <w:rFonts w:ascii="仿宋_GB2312" w:eastAsia="仿宋_GB2312" w:hAnsi="仿宋" w:hint="eastAsia"/>
            <w:color w:val="auto"/>
            <w:sz w:val="32"/>
            <w:szCs w:val="32"/>
            <w:u w:val="none"/>
          </w:rPr>
          <w:t>的</w:t>
        </w:r>
        <w:r w:rsidRPr="00171D20">
          <w:rPr>
            <w:rStyle w:val="Hyperlink"/>
            <w:rFonts w:ascii="仿宋_GB2312" w:eastAsia="仿宋_GB2312" w:hAnsi="仿宋" w:hint="eastAsia"/>
            <w:color w:val="auto"/>
            <w:sz w:val="32"/>
            <w:szCs w:val="32"/>
            <w:u w:val="none"/>
          </w:rPr>
          <w:t>“实用讲座</w:t>
        </w:r>
      </w:hyperlink>
      <w:r w:rsidRPr="00171D20">
        <w:rPr>
          <w:rFonts w:ascii="仿宋_GB2312" w:eastAsia="仿宋_GB2312" w:hAnsi="仿宋" w:hint="eastAsia"/>
          <w:sz w:val="32"/>
          <w:szCs w:val="32"/>
        </w:rPr>
        <w:t>”</w:t>
      </w:r>
      <w:r>
        <w:rPr>
          <w:rFonts w:ascii="仿宋_GB2312" w:eastAsia="仿宋_GB2312" w:hAnsi="仿宋" w:hint="eastAsia"/>
          <w:sz w:val="32"/>
          <w:szCs w:val="32"/>
        </w:rPr>
        <w:t>栏目播放的课件</w:t>
      </w:r>
      <w:r w:rsidRPr="002C5570">
        <w:rPr>
          <w:rFonts w:ascii="仿宋_GB2312" w:eastAsia="仿宋_GB2312" w:hAnsi="仿宋" w:hint="eastAsia"/>
          <w:sz w:val="30"/>
          <w:szCs w:val="30"/>
        </w:rPr>
        <w:t>（网址</w:t>
      </w:r>
      <w:hyperlink r:id="rId8" w:history="1">
        <w:r w:rsidRPr="002C5570">
          <w:rPr>
            <w:rStyle w:val="Hyperlink"/>
            <w:rFonts w:ascii="仿宋_GB2312" w:eastAsia="仿宋_GB2312" w:hAnsi="仿宋"/>
            <w:sz w:val="30"/>
            <w:szCs w:val="30"/>
          </w:rPr>
          <w:t>http://www.ndcnc.gov.cn/libpage/SZDS/index.htm</w:t>
        </w:r>
      </w:hyperlink>
      <w:r w:rsidRPr="002C5570">
        <w:rPr>
          <w:rFonts w:ascii="仿宋_GB2312" w:eastAsia="仿宋_GB2312" w:hAnsi="仿宋" w:hint="eastAsia"/>
          <w:sz w:val="30"/>
          <w:szCs w:val="30"/>
        </w:rPr>
        <w:t>）</w:t>
      </w:r>
      <w:r>
        <w:rPr>
          <w:rFonts w:ascii="仿宋_GB2312" w:eastAsia="仿宋_GB2312" w:hAnsi="仿宋" w:hint="eastAsia"/>
          <w:sz w:val="30"/>
          <w:szCs w:val="30"/>
        </w:rPr>
        <w:t>。</w:t>
      </w:r>
    </w:p>
    <w:p w:rsidR="00C67BB0" w:rsidRPr="002C5570" w:rsidRDefault="00C67BB0" w:rsidP="004103E5">
      <w:pPr>
        <w:spacing w:line="560" w:lineRule="exact"/>
        <w:ind w:firstLineChars="200" w:firstLine="31680"/>
        <w:rPr>
          <w:rFonts w:ascii="仿宋_GB2312" w:eastAsia="仿宋_GB2312" w:hAnsi="仿宋"/>
          <w:color w:val="FF0000"/>
          <w:sz w:val="32"/>
          <w:szCs w:val="32"/>
        </w:rPr>
      </w:pPr>
      <w:r w:rsidRPr="002C5570">
        <w:rPr>
          <w:rFonts w:ascii="仿宋_GB2312" w:eastAsia="仿宋_GB2312" w:hAnsi="仿宋" w:hint="eastAsia"/>
          <w:color w:val="FF0000"/>
          <w:sz w:val="32"/>
          <w:szCs w:val="32"/>
        </w:rPr>
        <w:t>时间：５月</w:t>
      </w:r>
      <w:r w:rsidRPr="002C5570">
        <w:rPr>
          <w:rFonts w:ascii="仿宋_GB2312" w:eastAsia="仿宋_GB2312" w:hAnsi="仿宋"/>
          <w:color w:val="FF0000"/>
          <w:sz w:val="32"/>
          <w:szCs w:val="32"/>
        </w:rPr>
        <w:t>26</w:t>
      </w:r>
      <w:r w:rsidRPr="002C5570">
        <w:rPr>
          <w:rFonts w:ascii="仿宋_GB2312" w:eastAsia="仿宋_GB2312" w:hAnsi="仿宋" w:hint="eastAsia"/>
          <w:color w:val="FF0000"/>
          <w:sz w:val="32"/>
          <w:szCs w:val="32"/>
        </w:rPr>
        <w:t>日（周四）</w:t>
      </w:r>
      <w:r w:rsidRPr="002C5570">
        <w:rPr>
          <w:rFonts w:ascii="仿宋_GB2312" w:eastAsia="仿宋_GB2312" w:hAnsi="仿宋"/>
          <w:color w:val="FF0000"/>
          <w:sz w:val="32"/>
          <w:szCs w:val="32"/>
        </w:rPr>
        <w:t>14</w:t>
      </w:r>
      <w:r w:rsidRPr="002C5570">
        <w:rPr>
          <w:rFonts w:ascii="仿宋_GB2312" w:eastAsia="仿宋_GB2312" w:hAnsi="仿宋" w:hint="eastAsia"/>
          <w:color w:val="FF0000"/>
          <w:sz w:val="32"/>
          <w:szCs w:val="32"/>
        </w:rPr>
        <w:t>∶</w:t>
      </w:r>
      <w:r w:rsidRPr="002C5570">
        <w:rPr>
          <w:rFonts w:ascii="仿宋_GB2312" w:eastAsia="仿宋_GB2312" w:hAnsi="仿宋"/>
          <w:color w:val="FF0000"/>
          <w:sz w:val="32"/>
          <w:szCs w:val="32"/>
        </w:rPr>
        <w:t>00</w:t>
      </w:r>
      <w:r w:rsidRPr="002C5570">
        <w:rPr>
          <w:rFonts w:ascii="仿宋_GB2312" w:eastAsia="仿宋_GB2312" w:hAnsi="仿宋"/>
          <w:color w:val="FF0000"/>
          <w:sz w:val="32"/>
          <w:szCs w:val="32"/>
        </w:rPr>
        <w:t>—</w:t>
      </w:r>
      <w:r w:rsidRPr="002C5570">
        <w:rPr>
          <w:rFonts w:ascii="仿宋_GB2312" w:eastAsia="仿宋_GB2312" w:hAnsi="仿宋"/>
          <w:color w:val="FF0000"/>
          <w:sz w:val="32"/>
          <w:szCs w:val="32"/>
        </w:rPr>
        <w:t>15</w:t>
      </w:r>
      <w:r w:rsidRPr="002C5570">
        <w:rPr>
          <w:rFonts w:ascii="仿宋_GB2312" w:eastAsia="仿宋_GB2312" w:hAnsi="仿宋" w:hint="eastAsia"/>
          <w:color w:val="FF0000"/>
          <w:sz w:val="32"/>
          <w:szCs w:val="32"/>
        </w:rPr>
        <w:t>∶</w:t>
      </w:r>
      <w:r w:rsidRPr="002C5570">
        <w:rPr>
          <w:rFonts w:ascii="仿宋_GB2312" w:eastAsia="仿宋_GB2312" w:hAnsi="仿宋"/>
          <w:color w:val="FF0000"/>
          <w:sz w:val="32"/>
          <w:szCs w:val="32"/>
        </w:rPr>
        <w:t>00</w:t>
      </w:r>
      <w:r w:rsidRPr="002C5570">
        <w:rPr>
          <w:rFonts w:ascii="仿宋_GB2312" w:eastAsia="仿宋_GB2312" w:hAnsi="仿宋" w:hint="eastAsia"/>
          <w:color w:val="FF0000"/>
          <w:sz w:val="32"/>
          <w:szCs w:val="32"/>
        </w:rPr>
        <w:t>。</w:t>
      </w:r>
    </w:p>
    <w:p w:rsidR="00C67BB0" w:rsidRPr="002D3EA7" w:rsidRDefault="00C67BB0" w:rsidP="004103E5">
      <w:pPr>
        <w:spacing w:line="560" w:lineRule="exact"/>
        <w:ind w:firstLineChars="200" w:firstLine="31680"/>
        <w:rPr>
          <w:rFonts w:ascii="仿宋_GB2312" w:eastAsia="仿宋_GB2312" w:hAnsi="仿宋"/>
          <w:b/>
          <w:sz w:val="32"/>
          <w:szCs w:val="32"/>
        </w:rPr>
      </w:pPr>
      <w:r w:rsidRPr="002D3EA7">
        <w:rPr>
          <w:rFonts w:ascii="仿宋_GB2312" w:eastAsia="仿宋_GB2312" w:hAnsi="仿宋" w:hint="eastAsia"/>
          <w:b/>
          <w:sz w:val="32"/>
          <w:szCs w:val="32"/>
        </w:rPr>
        <w:t>（二）</w:t>
      </w:r>
      <w:r>
        <w:rPr>
          <w:rFonts w:ascii="仿宋_GB2312" w:eastAsia="仿宋_GB2312" w:hAnsi="仿宋" w:hint="eastAsia"/>
          <w:b/>
          <w:sz w:val="32"/>
          <w:szCs w:val="32"/>
        </w:rPr>
        <w:t>点播课件</w:t>
      </w:r>
    </w:p>
    <w:p w:rsidR="00C67BB0"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途径：点播存放在工程网站“数字学习港”的“培训课件”栏目里的课件学习</w:t>
      </w:r>
      <w:r>
        <w:rPr>
          <w:rFonts w:ascii="Calibri" w:eastAsia="仿宋_GB2312" w:hAnsi="Calibri" w:hint="eastAsia"/>
          <w:sz w:val="32"/>
          <w:szCs w:val="32"/>
        </w:rPr>
        <w:t>（</w:t>
      </w:r>
      <w:r w:rsidRPr="002C5570">
        <w:rPr>
          <w:rFonts w:ascii="仿宋_GB2312" w:eastAsia="仿宋_GB2312" w:hAnsi="仿宋" w:hint="eastAsia"/>
          <w:sz w:val="32"/>
          <w:szCs w:val="32"/>
        </w:rPr>
        <w:t>网址</w:t>
      </w:r>
      <w:hyperlink r:id="rId9" w:history="1">
        <w:r w:rsidRPr="002C5570">
          <w:rPr>
            <w:rStyle w:val="Hyperlink"/>
            <w:rFonts w:ascii="仿宋_GB2312" w:eastAsia="仿宋_GB2312" w:hAnsi="仿宋"/>
            <w:sz w:val="32"/>
            <w:szCs w:val="32"/>
          </w:rPr>
          <w:t>http://huodong.ndcnc.gov.cn/peixun</w:t>
        </w:r>
      </w:hyperlink>
      <w:r>
        <w:rPr>
          <w:rFonts w:ascii="仿宋_GB2312" w:eastAsia="仿宋_GB2312" w:hAnsi="仿宋" w:hint="eastAsia"/>
          <w:sz w:val="32"/>
          <w:szCs w:val="32"/>
        </w:rPr>
        <w:t>）。</w:t>
      </w:r>
    </w:p>
    <w:p w:rsidR="00C67BB0" w:rsidRDefault="00C67BB0" w:rsidP="004103E5">
      <w:pPr>
        <w:spacing w:line="560" w:lineRule="exact"/>
        <w:ind w:firstLineChars="200" w:firstLine="31680"/>
        <w:rPr>
          <w:rFonts w:ascii="仿宋_GB2312" w:eastAsia="仿宋_GB2312" w:hAnsi="仿宋"/>
          <w:b/>
          <w:sz w:val="32"/>
          <w:szCs w:val="32"/>
        </w:rPr>
      </w:pPr>
      <w:r w:rsidRPr="002D3EA7">
        <w:rPr>
          <w:rFonts w:ascii="仿宋_GB2312" w:eastAsia="仿宋_GB2312" w:hAnsi="仿宋" w:hint="eastAsia"/>
          <w:b/>
          <w:sz w:val="32"/>
          <w:szCs w:val="32"/>
        </w:rPr>
        <w:t>（三）</w:t>
      </w:r>
      <w:r>
        <w:rPr>
          <w:rFonts w:ascii="仿宋_GB2312" w:eastAsia="仿宋_GB2312" w:hAnsi="仿宋" w:hint="eastAsia"/>
          <w:b/>
          <w:sz w:val="32"/>
          <w:szCs w:val="32"/>
        </w:rPr>
        <w:t>下载使用</w:t>
      </w:r>
    </w:p>
    <w:p w:rsidR="00C67BB0"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途径：可从政务外网下载，在本地播放。</w:t>
      </w:r>
    </w:p>
    <w:p w:rsidR="00C67BB0" w:rsidRPr="00B30FB1"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时间：</w:t>
      </w:r>
      <w:smartTag w:uri="urn:schemas-microsoft-com:office:smarttags" w:element="chsdate">
        <w:smartTagPr>
          <w:attr w:name="IsROCDate" w:val="False"/>
          <w:attr w:name="IsLunarDate" w:val="False"/>
          <w:attr w:name="Day" w:val="27"/>
          <w:attr w:name="Month" w:val="5"/>
          <w:attr w:name="Year" w:val="2011"/>
        </w:smartTagPr>
        <w:r>
          <w:rPr>
            <w:rFonts w:ascii="仿宋_GB2312" w:eastAsia="仿宋_GB2312" w:hAnsi="仿宋"/>
            <w:sz w:val="32"/>
            <w:szCs w:val="32"/>
          </w:rPr>
          <w:t>5</w:t>
        </w:r>
        <w:r w:rsidRPr="00C5788A">
          <w:rPr>
            <w:rFonts w:ascii="仿宋_GB2312" w:eastAsia="仿宋_GB2312" w:hAnsi="仿宋" w:hint="eastAsia"/>
            <w:sz w:val="32"/>
            <w:szCs w:val="32"/>
          </w:rPr>
          <w:t>月</w:t>
        </w:r>
        <w:r>
          <w:rPr>
            <w:rFonts w:ascii="仿宋_GB2312" w:eastAsia="仿宋_GB2312" w:hAnsi="仿宋"/>
            <w:sz w:val="32"/>
            <w:szCs w:val="32"/>
          </w:rPr>
          <w:t>27</w:t>
        </w:r>
        <w:r w:rsidRPr="00C5788A">
          <w:rPr>
            <w:rFonts w:ascii="仿宋_GB2312" w:eastAsia="仿宋_GB2312" w:hAnsi="仿宋" w:hint="eastAsia"/>
            <w:sz w:val="32"/>
            <w:szCs w:val="32"/>
          </w:rPr>
          <w:t>日</w:t>
        </w:r>
      </w:smartTag>
      <w:r>
        <w:rPr>
          <w:rFonts w:ascii="仿宋_GB2312" w:eastAsia="仿宋_GB2312" w:hAnsi="仿宋"/>
          <w:sz w:val="32"/>
          <w:szCs w:val="32"/>
        </w:rPr>
        <w:t>(</w:t>
      </w:r>
      <w:r>
        <w:rPr>
          <w:rFonts w:ascii="仿宋_GB2312" w:eastAsia="仿宋_GB2312" w:hAnsi="仿宋" w:hint="eastAsia"/>
          <w:sz w:val="32"/>
          <w:szCs w:val="32"/>
        </w:rPr>
        <w:t>周五</w:t>
      </w:r>
      <w:r>
        <w:rPr>
          <w:rFonts w:ascii="仿宋_GB2312" w:eastAsia="仿宋_GB2312" w:hAnsi="仿宋"/>
          <w:sz w:val="32"/>
          <w:szCs w:val="32"/>
        </w:rPr>
        <w:t>)</w:t>
      </w:r>
      <w:r w:rsidRPr="00B30FB1">
        <w:rPr>
          <w:rFonts w:ascii="仿宋_GB2312" w:eastAsia="仿宋_GB2312" w:hAnsi="仿宋" w:hint="eastAsia"/>
          <w:sz w:val="32"/>
          <w:szCs w:val="32"/>
        </w:rPr>
        <w:t>。</w:t>
      </w:r>
    </w:p>
    <w:p w:rsidR="00C67BB0" w:rsidRPr="009D5AB3" w:rsidRDefault="00C67BB0" w:rsidP="004103E5">
      <w:pPr>
        <w:spacing w:line="560" w:lineRule="exact"/>
        <w:ind w:firstLineChars="200" w:firstLine="31680"/>
        <w:rPr>
          <w:rFonts w:ascii="黑体" w:eastAsia="黑体" w:hAnsi="仿宋"/>
          <w:sz w:val="32"/>
          <w:szCs w:val="32"/>
        </w:rPr>
      </w:pPr>
      <w:r w:rsidRPr="009D5AB3">
        <w:rPr>
          <w:rFonts w:ascii="黑体" w:eastAsia="黑体" w:hAnsi="仿宋" w:hint="eastAsia"/>
          <w:sz w:val="32"/>
          <w:szCs w:val="32"/>
        </w:rPr>
        <w:t>二、学习对象</w:t>
      </w:r>
    </w:p>
    <w:p w:rsidR="00C67BB0" w:rsidRPr="00627121" w:rsidRDefault="00C67BB0" w:rsidP="004103E5">
      <w:pPr>
        <w:pStyle w:val="ListParagraph"/>
        <w:spacing w:line="560" w:lineRule="exact"/>
        <w:ind w:firstLineChars="180" w:firstLine="31680"/>
        <w:rPr>
          <w:rFonts w:ascii="仿宋_GB2312" w:eastAsia="仿宋_GB2312" w:hAnsi="仿宋"/>
          <w:sz w:val="32"/>
          <w:szCs w:val="32"/>
        </w:rPr>
      </w:pPr>
      <w:r>
        <w:rPr>
          <w:rFonts w:ascii="仿宋_GB2312" w:eastAsia="仿宋_GB2312" w:hAnsi="仿宋" w:hint="eastAsia"/>
          <w:sz w:val="32"/>
          <w:szCs w:val="32"/>
        </w:rPr>
        <w:t>文化共享工程省级分中心、市县级支中心、乡镇基层服务点人员</w:t>
      </w:r>
      <w:r w:rsidRPr="00627121">
        <w:rPr>
          <w:rFonts w:ascii="仿宋_GB2312" w:eastAsia="仿宋_GB2312" w:hAnsi="仿宋" w:hint="eastAsia"/>
          <w:sz w:val="32"/>
          <w:szCs w:val="32"/>
        </w:rPr>
        <w:t>。</w:t>
      </w:r>
      <w:r>
        <w:rPr>
          <w:rFonts w:ascii="仿宋_GB2312" w:eastAsia="仿宋_GB2312" w:hAnsi="仿宋" w:hint="eastAsia"/>
          <w:sz w:val="32"/>
          <w:szCs w:val="32"/>
        </w:rPr>
        <w:t>同时，请通知本地文化主管部门有关领导和工作人员收看。</w:t>
      </w:r>
    </w:p>
    <w:p w:rsidR="00C67BB0" w:rsidRPr="009D5AB3" w:rsidRDefault="00C67BB0" w:rsidP="004103E5">
      <w:pPr>
        <w:spacing w:line="560" w:lineRule="exact"/>
        <w:ind w:firstLineChars="200" w:firstLine="31680"/>
        <w:rPr>
          <w:rFonts w:ascii="黑体" w:eastAsia="黑体" w:hAnsi="仿宋"/>
          <w:sz w:val="32"/>
          <w:szCs w:val="32"/>
        </w:rPr>
      </w:pPr>
      <w:r w:rsidRPr="009D5AB3">
        <w:rPr>
          <w:rFonts w:ascii="黑体" w:eastAsia="黑体" w:hAnsi="仿宋" w:hint="eastAsia"/>
          <w:sz w:val="32"/>
          <w:szCs w:val="32"/>
        </w:rPr>
        <w:t>三、信息反馈</w:t>
      </w:r>
    </w:p>
    <w:p w:rsidR="00C67BB0" w:rsidRPr="00804ACD" w:rsidRDefault="00C67BB0" w:rsidP="004103E5">
      <w:pPr>
        <w:spacing w:line="560" w:lineRule="exact"/>
        <w:ind w:firstLineChars="200" w:firstLine="31680"/>
        <w:rPr>
          <w:rFonts w:ascii="仿宋_GB2312" w:eastAsia="仿宋_GB2312" w:hAnsi="仿宋"/>
          <w:sz w:val="32"/>
          <w:szCs w:val="32"/>
        </w:rPr>
      </w:pPr>
      <w:r w:rsidRPr="00916C36">
        <w:rPr>
          <w:rFonts w:ascii="仿宋_GB2312" w:eastAsia="仿宋_GB2312" w:hAnsi="仿宋" w:hint="eastAsia"/>
          <w:sz w:val="32"/>
          <w:szCs w:val="32"/>
        </w:rPr>
        <w:t>请</w:t>
      </w:r>
      <w:smartTag w:uri="urn:schemas-microsoft-com:office:smarttags" w:element="chsdate">
        <w:smartTagPr>
          <w:attr w:name="IsROCDate" w:val="False"/>
          <w:attr w:name="IsLunarDate" w:val="False"/>
          <w:attr w:name="Day" w:val="8"/>
          <w:attr w:name="Month" w:val="6"/>
          <w:attr w:name="Year" w:val="2011"/>
        </w:smartTagPr>
        <w:r w:rsidRPr="00DA2B9B">
          <w:rPr>
            <w:rFonts w:ascii="仿宋_GB2312" w:eastAsia="仿宋_GB2312" w:hAnsi="仿宋"/>
            <w:color w:val="FF0000"/>
            <w:sz w:val="32"/>
            <w:szCs w:val="32"/>
          </w:rPr>
          <w:t>6</w:t>
        </w:r>
        <w:r w:rsidRPr="002E3905">
          <w:rPr>
            <w:rFonts w:ascii="仿宋_GB2312" w:eastAsia="仿宋_GB2312" w:hAnsi="仿宋" w:hint="eastAsia"/>
            <w:color w:val="FF0000"/>
            <w:sz w:val="32"/>
            <w:szCs w:val="32"/>
          </w:rPr>
          <w:t>月</w:t>
        </w:r>
        <w:r>
          <w:rPr>
            <w:rFonts w:ascii="仿宋_GB2312" w:eastAsia="仿宋_GB2312" w:hAnsi="仿宋"/>
            <w:color w:val="FF0000"/>
            <w:sz w:val="32"/>
            <w:szCs w:val="32"/>
          </w:rPr>
          <w:t>8</w:t>
        </w:r>
        <w:r w:rsidRPr="002E3905">
          <w:rPr>
            <w:rFonts w:ascii="仿宋_GB2312" w:eastAsia="仿宋_GB2312" w:hAnsi="仿宋" w:hint="eastAsia"/>
            <w:color w:val="FF0000"/>
            <w:sz w:val="32"/>
            <w:szCs w:val="32"/>
          </w:rPr>
          <w:t>日</w:t>
        </w:r>
        <w:r w:rsidRPr="00916C36">
          <w:rPr>
            <w:rFonts w:ascii="仿宋_GB2312" w:eastAsia="仿宋_GB2312" w:hAnsi="仿宋" w:hint="eastAsia"/>
            <w:sz w:val="32"/>
            <w:szCs w:val="32"/>
          </w:rPr>
          <w:t>前</w:t>
        </w:r>
      </w:smartTag>
      <w:r w:rsidRPr="00916C36">
        <w:rPr>
          <w:rFonts w:ascii="仿宋_GB2312" w:eastAsia="仿宋_GB2312" w:hAnsi="仿宋" w:hint="eastAsia"/>
          <w:sz w:val="32"/>
          <w:szCs w:val="32"/>
        </w:rPr>
        <w:t>提交《参加培训人次统计表》</w:t>
      </w:r>
      <w:r>
        <w:rPr>
          <w:rFonts w:ascii="仿宋_GB2312" w:eastAsia="仿宋_GB2312" w:hAnsi="仿宋" w:hint="eastAsia"/>
          <w:sz w:val="32"/>
          <w:szCs w:val="32"/>
        </w:rPr>
        <w:t>，若干学员留言，留言一般不超过</w:t>
      </w:r>
      <w:r>
        <w:rPr>
          <w:rFonts w:ascii="仿宋_GB2312" w:eastAsia="仿宋_GB2312" w:hAnsi="仿宋"/>
          <w:sz w:val="32"/>
          <w:szCs w:val="32"/>
        </w:rPr>
        <w:t>200</w:t>
      </w:r>
      <w:r>
        <w:rPr>
          <w:rFonts w:ascii="仿宋_GB2312" w:eastAsia="仿宋_GB2312" w:hAnsi="仿宋" w:hint="eastAsia"/>
          <w:sz w:val="32"/>
          <w:szCs w:val="32"/>
        </w:rPr>
        <w:t>字</w:t>
      </w:r>
      <w:r>
        <w:rPr>
          <w:rFonts w:ascii="仿宋_GB2312" w:eastAsia="仿宋_GB2312" w:hAnsi="仿宋"/>
          <w:sz w:val="32"/>
          <w:szCs w:val="32"/>
        </w:rPr>
        <w:t>/</w:t>
      </w:r>
      <w:r>
        <w:rPr>
          <w:rFonts w:ascii="仿宋_GB2312" w:eastAsia="仿宋_GB2312" w:hAnsi="仿宋" w:hint="eastAsia"/>
          <w:sz w:val="32"/>
          <w:szCs w:val="32"/>
        </w:rPr>
        <w:t>人，以及若干幅培训现场照片。</w:t>
      </w:r>
    </w:p>
    <w:p w:rsidR="00C67BB0" w:rsidRPr="00916C36"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要求各支中心和基层服务点</w:t>
      </w:r>
      <w:r w:rsidRPr="00916C36">
        <w:rPr>
          <w:rFonts w:ascii="仿宋_GB2312" w:eastAsia="仿宋_GB2312" w:hAnsi="仿宋" w:hint="eastAsia"/>
          <w:sz w:val="32"/>
          <w:szCs w:val="32"/>
        </w:rPr>
        <w:t>实事求是填写</w:t>
      </w:r>
      <w:r>
        <w:rPr>
          <w:rFonts w:ascii="仿宋_GB2312" w:eastAsia="仿宋_GB2312" w:hAnsi="仿宋" w:hint="eastAsia"/>
          <w:sz w:val="32"/>
          <w:szCs w:val="32"/>
        </w:rPr>
        <w:t>参加培训</w:t>
      </w:r>
      <w:r w:rsidRPr="00916C36">
        <w:rPr>
          <w:rFonts w:ascii="仿宋_GB2312" w:eastAsia="仿宋_GB2312" w:hAnsi="仿宋" w:hint="eastAsia"/>
          <w:sz w:val="32"/>
          <w:szCs w:val="32"/>
        </w:rPr>
        <w:t>人次，收集参加培训人员信息，</w:t>
      </w:r>
      <w:r>
        <w:rPr>
          <w:rFonts w:ascii="仿宋_GB2312" w:eastAsia="仿宋_GB2312" w:hAnsi="仿宋" w:hint="eastAsia"/>
          <w:sz w:val="32"/>
          <w:szCs w:val="32"/>
        </w:rPr>
        <w:t>并</w:t>
      </w:r>
      <w:r w:rsidRPr="00916C36">
        <w:rPr>
          <w:rFonts w:ascii="仿宋_GB2312" w:eastAsia="仿宋_GB2312" w:hAnsi="仿宋" w:hint="eastAsia"/>
          <w:sz w:val="32"/>
          <w:szCs w:val="32"/>
        </w:rPr>
        <w:t>择机抽查培训效果。</w:t>
      </w:r>
    </w:p>
    <w:p w:rsidR="00C67BB0" w:rsidRPr="009D5AB3" w:rsidRDefault="00C67BB0" w:rsidP="004103E5">
      <w:pPr>
        <w:spacing w:line="560" w:lineRule="exact"/>
        <w:ind w:firstLineChars="200" w:firstLine="31680"/>
        <w:rPr>
          <w:rFonts w:ascii="黑体" w:eastAsia="黑体" w:hAnsi="仿宋"/>
          <w:sz w:val="32"/>
          <w:szCs w:val="32"/>
        </w:rPr>
      </w:pPr>
      <w:r w:rsidRPr="009D5AB3">
        <w:rPr>
          <w:rFonts w:ascii="黑体" w:eastAsia="黑体" w:hAnsi="仿宋" w:hint="eastAsia"/>
          <w:sz w:val="32"/>
          <w:szCs w:val="32"/>
        </w:rPr>
        <w:t>四、</w:t>
      </w:r>
      <w:r>
        <w:rPr>
          <w:rFonts w:ascii="黑体" w:eastAsia="黑体" w:hAnsi="仿宋" w:hint="eastAsia"/>
          <w:sz w:val="32"/>
          <w:szCs w:val="32"/>
        </w:rPr>
        <w:t>省分</w:t>
      </w:r>
      <w:r w:rsidRPr="009D5AB3">
        <w:rPr>
          <w:rFonts w:ascii="黑体" w:eastAsia="黑体" w:hAnsi="仿宋" w:hint="eastAsia"/>
          <w:sz w:val="32"/>
          <w:szCs w:val="32"/>
        </w:rPr>
        <w:t>中心联系人</w:t>
      </w:r>
    </w:p>
    <w:p w:rsidR="00C67BB0" w:rsidRPr="00916C36"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经若莎</w:t>
      </w:r>
      <w:r>
        <w:rPr>
          <w:rFonts w:ascii="仿宋_GB2312" w:eastAsia="仿宋_GB2312" w:hAnsi="仿宋"/>
          <w:sz w:val="32"/>
          <w:szCs w:val="32"/>
        </w:rPr>
        <w:t xml:space="preserve"> 025-84356027</w:t>
      </w:r>
    </w:p>
    <w:p w:rsidR="00C67BB0" w:rsidRPr="00916C36" w:rsidRDefault="00C67BB0" w:rsidP="004103E5">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电子邮件</w:t>
      </w:r>
      <w:r w:rsidRPr="00916C36">
        <w:rPr>
          <w:rFonts w:ascii="仿宋_GB2312" w:eastAsia="仿宋_GB2312" w:hAnsi="仿宋" w:hint="eastAsia"/>
          <w:sz w:val="32"/>
          <w:szCs w:val="32"/>
        </w:rPr>
        <w:t>：</w:t>
      </w:r>
      <w:hyperlink r:id="rId10" w:history="1">
        <w:r w:rsidRPr="0030102C">
          <w:rPr>
            <w:rStyle w:val="Hyperlink"/>
            <w:rFonts w:ascii="Dotum" w:hAnsi="Dotum"/>
            <w:sz w:val="32"/>
            <w:szCs w:val="32"/>
          </w:rPr>
          <w:t>gxgc@jslib.org.cn</w:t>
        </w:r>
      </w:hyperlink>
      <w:r>
        <w:rPr>
          <w:rFonts w:ascii="仿宋_GB2312" w:eastAsia="仿宋_GB2312" w:hAnsi="仿宋"/>
          <w:sz w:val="32"/>
          <w:szCs w:val="32"/>
        </w:rPr>
        <w:t xml:space="preserve"> </w:t>
      </w:r>
      <w:r w:rsidRPr="00916C36">
        <w:rPr>
          <w:rFonts w:ascii="仿宋_GB2312" w:eastAsia="仿宋_GB2312" w:hAnsi="仿宋"/>
          <w:color w:val="000000"/>
          <w:sz w:val="32"/>
          <w:szCs w:val="32"/>
        </w:rPr>
        <w:t xml:space="preserve"> </w:t>
      </w:r>
    </w:p>
    <w:p w:rsidR="00C67BB0" w:rsidRPr="00C31855" w:rsidRDefault="00C67BB0" w:rsidP="004103E5">
      <w:pPr>
        <w:spacing w:line="560" w:lineRule="exact"/>
        <w:ind w:firstLineChars="200" w:firstLine="31680"/>
        <w:rPr>
          <w:rFonts w:ascii="仿宋_GB2312" w:eastAsia="仿宋_GB2312" w:hAnsi="仿宋"/>
          <w:sz w:val="32"/>
          <w:szCs w:val="32"/>
        </w:rPr>
      </w:pPr>
      <w:r w:rsidRPr="00916C36">
        <w:rPr>
          <w:rFonts w:ascii="仿宋_GB2312" w:eastAsia="仿宋_GB2312" w:hAnsi="仿宋" w:hint="eastAsia"/>
          <w:sz w:val="32"/>
          <w:szCs w:val="32"/>
        </w:rPr>
        <w:t>请通知</w:t>
      </w:r>
      <w:r>
        <w:rPr>
          <w:rFonts w:ascii="仿宋_GB2312" w:eastAsia="仿宋_GB2312" w:hAnsi="仿宋" w:hint="eastAsia"/>
          <w:sz w:val="32"/>
          <w:szCs w:val="32"/>
        </w:rPr>
        <w:t>相关</w:t>
      </w:r>
      <w:r w:rsidRPr="00916C36">
        <w:rPr>
          <w:rFonts w:ascii="仿宋_GB2312" w:eastAsia="仿宋_GB2312" w:hAnsi="仿宋" w:hint="eastAsia"/>
          <w:sz w:val="32"/>
          <w:szCs w:val="32"/>
        </w:rPr>
        <w:t>人员按时参加培训，并做好有关组织工作，保障培训顺利进行。</w:t>
      </w:r>
    </w:p>
    <w:p w:rsidR="00C67BB0" w:rsidRDefault="00C67BB0" w:rsidP="004103E5">
      <w:pPr>
        <w:spacing w:line="560" w:lineRule="exact"/>
        <w:ind w:firstLineChars="200" w:firstLine="31680"/>
        <w:rPr>
          <w:rFonts w:ascii="仿宋_GB2312" w:eastAsia="仿宋_GB2312" w:hAnsi="仿宋"/>
          <w:sz w:val="32"/>
          <w:szCs w:val="32"/>
        </w:rPr>
      </w:pPr>
      <w:r w:rsidRPr="00916C36">
        <w:rPr>
          <w:rFonts w:ascii="仿宋_GB2312" w:eastAsia="仿宋_GB2312" w:hAnsi="仿宋" w:hint="eastAsia"/>
          <w:sz w:val="32"/>
          <w:szCs w:val="32"/>
        </w:rPr>
        <w:t>特此通知。</w:t>
      </w:r>
    </w:p>
    <w:p w:rsidR="00C67BB0" w:rsidRPr="002C5570" w:rsidRDefault="00C67BB0" w:rsidP="004103E5">
      <w:pPr>
        <w:spacing w:line="560" w:lineRule="exact"/>
        <w:ind w:firstLineChars="200" w:firstLine="31680"/>
        <w:rPr>
          <w:rFonts w:ascii="仿宋_GB2312" w:eastAsia="仿宋_GB2312" w:hAnsi="仿宋"/>
          <w:sz w:val="32"/>
          <w:szCs w:val="32"/>
        </w:rPr>
      </w:pPr>
    </w:p>
    <w:p w:rsidR="00C67BB0" w:rsidRDefault="00C67BB0" w:rsidP="002C5570">
      <w:pPr>
        <w:spacing w:line="560" w:lineRule="exact"/>
        <w:ind w:right="158"/>
        <w:rPr>
          <w:rFonts w:ascii="仿宋_GB2312" w:eastAsia="仿宋_GB2312" w:hAnsi="仿宋"/>
          <w:sz w:val="32"/>
          <w:szCs w:val="32"/>
        </w:rPr>
      </w:pPr>
      <w:r w:rsidRPr="002C5570">
        <w:rPr>
          <w:rFonts w:ascii="仿宋_GB2312" w:eastAsia="仿宋_GB2312" w:hAnsi="仿宋" w:hint="eastAsia"/>
          <w:sz w:val="32"/>
          <w:szCs w:val="32"/>
        </w:rPr>
        <w:t>附件：</w:t>
      </w:r>
    </w:p>
    <w:p w:rsidR="00C67BB0" w:rsidRDefault="00C67BB0" w:rsidP="004103E5">
      <w:pPr>
        <w:spacing w:line="560" w:lineRule="exact"/>
        <w:ind w:right="158" w:firstLineChars="200" w:firstLine="31680"/>
        <w:rPr>
          <w:rFonts w:ascii="仿宋_GB2312" w:eastAsia="仿宋_GB2312" w:hAnsi="仿宋"/>
          <w:sz w:val="32"/>
          <w:szCs w:val="32"/>
        </w:rPr>
      </w:pPr>
      <w:r w:rsidRPr="002C5570">
        <w:rPr>
          <w:rFonts w:ascii="仿宋_GB2312" w:eastAsia="仿宋_GB2312" w:hAnsi="仿宋"/>
          <w:sz w:val="32"/>
          <w:szCs w:val="32"/>
        </w:rPr>
        <w:t>1.</w:t>
      </w:r>
      <w:r w:rsidRPr="002C5570">
        <w:rPr>
          <w:rFonts w:ascii="仿宋_GB2312" w:eastAsia="仿宋_GB2312" w:hAnsi="仿宋"/>
          <w:b/>
          <w:sz w:val="32"/>
          <w:szCs w:val="32"/>
          <w:u w:val="single"/>
        </w:rPr>
        <w:t xml:space="preserve">       </w:t>
      </w:r>
      <w:r w:rsidRPr="002C5570">
        <w:rPr>
          <w:rFonts w:ascii="仿宋_GB2312" w:eastAsia="仿宋_GB2312" w:hAnsi="仿宋" w:hint="eastAsia"/>
          <w:sz w:val="32"/>
          <w:szCs w:val="32"/>
        </w:rPr>
        <w:t>市参加培训人次统计表</w:t>
      </w:r>
    </w:p>
    <w:p w:rsidR="00C67BB0" w:rsidRPr="002C5570" w:rsidRDefault="00C67BB0" w:rsidP="004103E5">
      <w:pPr>
        <w:spacing w:line="560" w:lineRule="exact"/>
        <w:ind w:right="158" w:firstLineChars="200" w:firstLine="31680"/>
        <w:rPr>
          <w:rFonts w:ascii="仿宋_GB2312" w:eastAsia="仿宋_GB2312" w:hAnsi="仿宋"/>
          <w:sz w:val="32"/>
          <w:szCs w:val="32"/>
        </w:rPr>
      </w:pPr>
      <w:r w:rsidRPr="002C5570">
        <w:rPr>
          <w:rFonts w:ascii="仿宋_GB2312" w:eastAsia="仿宋_GB2312" w:hAnsi="仿宋"/>
          <w:sz w:val="32"/>
          <w:szCs w:val="32"/>
        </w:rPr>
        <w:t>2.</w:t>
      </w:r>
      <w:r w:rsidRPr="002C5570">
        <w:rPr>
          <w:rFonts w:ascii="仿宋_GB2312" w:eastAsia="仿宋_GB2312" w:hAnsi="仿宋"/>
          <w:sz w:val="32"/>
          <w:szCs w:val="32"/>
          <w:u w:val="single"/>
        </w:rPr>
        <w:t xml:space="preserve">       </w:t>
      </w:r>
      <w:r w:rsidRPr="002C5570">
        <w:rPr>
          <w:rFonts w:ascii="仿宋_GB2312" w:eastAsia="仿宋_GB2312" w:hAnsi="仿宋" w:hint="eastAsia"/>
          <w:sz w:val="32"/>
          <w:szCs w:val="32"/>
        </w:rPr>
        <w:t>支中心（基层服务点）学员留言</w:t>
      </w:r>
    </w:p>
    <w:p w:rsidR="00C67BB0" w:rsidRDefault="00C67BB0" w:rsidP="002C5570">
      <w:pPr>
        <w:spacing w:line="560" w:lineRule="exact"/>
        <w:ind w:right="158"/>
        <w:rPr>
          <w:rFonts w:ascii="仿宋_GB2312" w:eastAsia="仿宋_GB2312" w:hAnsi="仿宋"/>
          <w:sz w:val="32"/>
          <w:szCs w:val="32"/>
        </w:rPr>
      </w:pPr>
    </w:p>
    <w:p w:rsidR="00C67BB0" w:rsidRDefault="00C67BB0" w:rsidP="002C5570">
      <w:pPr>
        <w:spacing w:line="560" w:lineRule="exact"/>
        <w:ind w:right="158"/>
        <w:rPr>
          <w:rFonts w:ascii="仿宋_GB2312" w:eastAsia="仿宋_GB2312" w:hAnsi="仿宋"/>
          <w:sz w:val="32"/>
          <w:szCs w:val="32"/>
        </w:rPr>
      </w:pPr>
    </w:p>
    <w:p w:rsidR="00C67BB0" w:rsidRDefault="00C67BB0" w:rsidP="002C5570">
      <w:pPr>
        <w:spacing w:line="560" w:lineRule="exact"/>
        <w:ind w:right="158"/>
        <w:rPr>
          <w:rFonts w:ascii="仿宋_GB2312" w:eastAsia="仿宋_GB2312" w:hAnsi="仿宋"/>
          <w:sz w:val="32"/>
          <w:szCs w:val="32"/>
        </w:rPr>
      </w:pPr>
    </w:p>
    <w:p w:rsidR="00C67BB0" w:rsidRPr="002C5570" w:rsidRDefault="00C67BB0" w:rsidP="002C5570">
      <w:pPr>
        <w:spacing w:line="560" w:lineRule="exact"/>
        <w:ind w:right="158"/>
        <w:rPr>
          <w:rFonts w:ascii="仿宋_GB2312" w:eastAsia="仿宋_GB2312" w:hAnsi="仿宋"/>
          <w:sz w:val="32"/>
          <w:szCs w:val="32"/>
        </w:rPr>
      </w:pPr>
    </w:p>
    <w:p w:rsidR="00C67BB0" w:rsidRDefault="00C67BB0" w:rsidP="00CB5FC2">
      <w:pPr>
        <w:spacing w:line="560" w:lineRule="exact"/>
        <w:ind w:right="798"/>
        <w:jc w:val="right"/>
        <w:rPr>
          <w:rFonts w:ascii="仿宋_GB2312" w:eastAsia="仿宋_GB2312" w:hAnsi="仿宋"/>
          <w:sz w:val="32"/>
          <w:szCs w:val="32"/>
        </w:rPr>
      </w:pPr>
      <w:r w:rsidRPr="002C5570">
        <w:rPr>
          <w:rFonts w:ascii="仿宋_GB2312" w:eastAsia="仿宋_GB2312" w:hAnsi="仿宋" w:hint="eastAsia"/>
          <w:sz w:val="32"/>
          <w:szCs w:val="32"/>
        </w:rPr>
        <w:t>文化共享工程江苏省分中心</w:t>
      </w:r>
    </w:p>
    <w:p w:rsidR="00C67BB0" w:rsidRDefault="00C67BB0" w:rsidP="00A136F8">
      <w:pPr>
        <w:spacing w:line="560" w:lineRule="exact"/>
        <w:ind w:right="798"/>
        <w:jc w:val="right"/>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9"/>
          <w:attr w:name="Month" w:val="5"/>
          <w:attr w:name="Year" w:val="2011"/>
        </w:smartTagPr>
        <w:r>
          <w:rPr>
            <w:rFonts w:ascii="仿宋_GB2312" w:eastAsia="仿宋_GB2312" w:hAnsi="仿宋"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一一年五月十九日</w:t>
        </w:r>
      </w:smartTag>
    </w:p>
    <w:p w:rsidR="00C67BB0" w:rsidRDefault="00C67BB0" w:rsidP="007C61C7">
      <w:pPr>
        <w:spacing w:line="560" w:lineRule="exact"/>
        <w:ind w:right="538"/>
        <w:rPr>
          <w:rFonts w:eastAsia="仿宋_GB2312"/>
          <w:b/>
          <w:sz w:val="32"/>
          <w:szCs w:val="32"/>
        </w:rPr>
      </w:pPr>
      <w:r>
        <w:rPr>
          <w:rFonts w:ascii="仿宋_GB2312" w:eastAsia="仿宋_GB2312" w:hint="eastAsia"/>
          <w:sz w:val="32"/>
          <w:szCs w:val="32"/>
        </w:rPr>
        <w:t>附件</w:t>
      </w:r>
      <w:r>
        <w:rPr>
          <w:rFonts w:ascii="仿宋_GB2312" w:eastAsia="仿宋_GB2312"/>
          <w:sz w:val="32"/>
          <w:szCs w:val="32"/>
        </w:rPr>
        <w:t>1</w:t>
      </w:r>
    </w:p>
    <w:p w:rsidR="00C67BB0" w:rsidRDefault="00C67BB0" w:rsidP="007C61C7">
      <w:pPr>
        <w:spacing w:line="440" w:lineRule="exact"/>
        <w:jc w:val="center"/>
        <w:rPr>
          <w:rFonts w:ascii="宋体"/>
          <w:b/>
          <w:sz w:val="44"/>
          <w:szCs w:val="44"/>
        </w:rPr>
      </w:pPr>
      <w:r>
        <w:rPr>
          <w:rFonts w:ascii="宋体" w:hAnsi="宋体"/>
          <w:b/>
          <w:sz w:val="44"/>
          <w:szCs w:val="44"/>
        </w:rPr>
        <w:t xml:space="preserve"> </w:t>
      </w:r>
      <w:r>
        <w:rPr>
          <w:rFonts w:ascii="宋体" w:hAnsi="宋体"/>
          <w:b/>
          <w:sz w:val="44"/>
          <w:szCs w:val="44"/>
          <w:u w:val="single"/>
        </w:rPr>
        <w:t xml:space="preserve">     </w:t>
      </w:r>
      <w:r>
        <w:rPr>
          <w:rFonts w:ascii="宋体" w:hAnsi="宋体" w:hint="eastAsia"/>
          <w:b/>
          <w:sz w:val="44"/>
          <w:szCs w:val="44"/>
        </w:rPr>
        <w:t>市</w:t>
      </w:r>
      <w:r>
        <w:rPr>
          <w:rFonts w:ascii="宋体" w:hAnsi="宋体"/>
          <w:b/>
          <w:sz w:val="44"/>
          <w:szCs w:val="44"/>
        </w:rPr>
        <w:t xml:space="preserve"> </w:t>
      </w:r>
      <w:r>
        <w:rPr>
          <w:rFonts w:ascii="宋体" w:hAnsi="宋体" w:hint="eastAsia"/>
          <w:b/>
          <w:sz w:val="44"/>
          <w:szCs w:val="44"/>
        </w:rPr>
        <w:t>参加培训人次</w:t>
      </w:r>
    </w:p>
    <w:p w:rsidR="00C67BB0" w:rsidRDefault="00C67BB0" w:rsidP="007C61C7">
      <w:pPr>
        <w:spacing w:line="440" w:lineRule="exact"/>
        <w:jc w:val="center"/>
        <w:rPr>
          <w:rFonts w:ascii="宋体"/>
          <w:b/>
          <w:sz w:val="44"/>
          <w:szCs w:val="44"/>
        </w:rPr>
      </w:pPr>
      <w:r>
        <w:rPr>
          <w:rFonts w:ascii="宋体" w:hAnsi="宋体" w:hint="eastAsia"/>
          <w:b/>
          <w:sz w:val="44"/>
          <w:szCs w:val="44"/>
        </w:rPr>
        <w:t>统计表</w:t>
      </w:r>
    </w:p>
    <w:p w:rsidR="00C67BB0" w:rsidRDefault="00C67BB0" w:rsidP="007C61C7">
      <w:pPr>
        <w:spacing w:line="440" w:lineRule="exact"/>
        <w:rPr>
          <w:rFonts w:eastAsia="仿宋_GB2312"/>
          <w:sz w:val="32"/>
          <w:szCs w:val="32"/>
        </w:rPr>
      </w:pPr>
      <w:r>
        <w:rPr>
          <w:rFonts w:ascii="仿宋" w:eastAsia="仿宋"/>
          <w:b/>
          <w:sz w:val="32"/>
          <w:szCs w:val="32"/>
        </w:rPr>
        <w:t xml:space="preserve">                                     </w:t>
      </w:r>
      <w:r>
        <w:rPr>
          <w:rFonts w:eastAsia="仿宋_GB2312"/>
          <w:b/>
          <w:sz w:val="32"/>
          <w:szCs w:val="32"/>
        </w:rPr>
        <w:t xml:space="preserve"> </w:t>
      </w:r>
      <w:smartTag w:uri="urn:schemas-microsoft-com:office:smarttags" w:element="chsdate">
        <w:smartTagPr>
          <w:attr w:name="IsROCDate" w:val="False"/>
          <w:attr w:name="IsLunarDate" w:val="False"/>
          <w:attr w:name="Day" w:val="26"/>
          <w:attr w:name="Month" w:val="5"/>
          <w:attr w:name="Year" w:val="2011"/>
        </w:smartTagPr>
        <w:r>
          <w:rPr>
            <w:rFonts w:eastAsia="仿宋_GB2312"/>
            <w:sz w:val="32"/>
            <w:szCs w:val="32"/>
          </w:rPr>
          <w:t>2011</w:t>
        </w:r>
        <w:r>
          <w:rPr>
            <w:rFonts w:eastAsia="仿宋_GB2312" w:hint="eastAsia"/>
            <w:sz w:val="32"/>
            <w:szCs w:val="32"/>
          </w:rPr>
          <w:t>年</w:t>
        </w:r>
        <w:r>
          <w:rPr>
            <w:rFonts w:eastAsia="仿宋_GB2312"/>
            <w:sz w:val="32"/>
            <w:szCs w:val="32"/>
          </w:rPr>
          <w:t>5</w:t>
        </w:r>
        <w:r>
          <w:rPr>
            <w:rFonts w:eastAsia="仿宋_GB2312" w:hint="eastAsia"/>
            <w:sz w:val="32"/>
            <w:szCs w:val="32"/>
          </w:rPr>
          <w:t>月</w:t>
        </w:r>
        <w:r>
          <w:rPr>
            <w:rFonts w:eastAsia="仿宋_GB2312"/>
            <w:sz w:val="32"/>
            <w:szCs w:val="32"/>
          </w:rPr>
          <w:t xml:space="preserve"> 26</w:t>
        </w:r>
      </w:smartTag>
      <w:r>
        <w:rPr>
          <w:rFonts w:eastAsia="仿宋_GB2312"/>
          <w:sz w:val="32"/>
          <w:szCs w:val="32"/>
        </w:rPr>
        <w:t xml:space="preserve"> </w:t>
      </w:r>
      <w:r>
        <w:rPr>
          <w:rFonts w:eastAsia="仿宋_GB2312" w:hint="eastAsia"/>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701"/>
        <w:gridCol w:w="2945"/>
      </w:tblGrid>
      <w:tr w:rsidR="00C67BB0" w:rsidTr="007C61C7">
        <w:tc>
          <w:tcPr>
            <w:tcW w:w="1188" w:type="dxa"/>
            <w:tcBorders>
              <w:top w:val="single" w:sz="12" w:space="0" w:color="auto"/>
              <w:left w:val="single" w:sz="12" w:space="0" w:color="auto"/>
              <w:bottom w:val="single" w:sz="6" w:space="0" w:color="auto"/>
              <w:right w:val="single" w:sz="6" w:space="0" w:color="auto"/>
            </w:tcBorders>
          </w:tcPr>
          <w:p w:rsidR="00C67BB0" w:rsidRDefault="00C67BB0">
            <w:pPr>
              <w:spacing w:line="440" w:lineRule="exact"/>
              <w:jc w:val="center"/>
              <w:rPr>
                <w:rFonts w:eastAsia="仿宋_GB2312"/>
                <w:b/>
                <w:sz w:val="32"/>
                <w:szCs w:val="32"/>
              </w:rPr>
            </w:pPr>
            <w:r>
              <w:rPr>
                <w:rFonts w:eastAsia="仿宋_GB2312" w:hint="eastAsia"/>
                <w:b/>
                <w:sz w:val="32"/>
                <w:szCs w:val="32"/>
              </w:rPr>
              <w:t>序号</w:t>
            </w:r>
          </w:p>
        </w:tc>
        <w:tc>
          <w:tcPr>
            <w:tcW w:w="4701" w:type="dxa"/>
            <w:tcBorders>
              <w:top w:val="single" w:sz="12" w:space="0" w:color="auto"/>
              <w:left w:val="single" w:sz="6" w:space="0" w:color="auto"/>
              <w:bottom w:val="single" w:sz="6" w:space="0" w:color="auto"/>
              <w:right w:val="single" w:sz="6" w:space="0" w:color="auto"/>
            </w:tcBorders>
          </w:tcPr>
          <w:p w:rsidR="00C67BB0" w:rsidRDefault="00C67BB0">
            <w:pPr>
              <w:spacing w:line="440" w:lineRule="exact"/>
              <w:jc w:val="center"/>
              <w:rPr>
                <w:rFonts w:eastAsia="仿宋_GB2312"/>
                <w:b/>
                <w:sz w:val="32"/>
                <w:szCs w:val="32"/>
              </w:rPr>
            </w:pPr>
            <w:r>
              <w:rPr>
                <w:rFonts w:eastAsia="仿宋_GB2312" w:hint="eastAsia"/>
                <w:b/>
                <w:sz w:val="32"/>
                <w:szCs w:val="32"/>
              </w:rPr>
              <w:t>类</w:t>
            </w:r>
            <w:r>
              <w:rPr>
                <w:rFonts w:eastAsia="仿宋_GB2312"/>
                <w:b/>
                <w:sz w:val="32"/>
                <w:szCs w:val="32"/>
              </w:rPr>
              <w:t xml:space="preserve">     </w:t>
            </w:r>
            <w:r>
              <w:rPr>
                <w:rFonts w:eastAsia="仿宋_GB2312" w:hint="eastAsia"/>
                <w:b/>
                <w:sz w:val="32"/>
                <w:szCs w:val="32"/>
              </w:rPr>
              <w:t>别</w:t>
            </w:r>
          </w:p>
        </w:tc>
        <w:tc>
          <w:tcPr>
            <w:tcW w:w="2945" w:type="dxa"/>
            <w:tcBorders>
              <w:top w:val="single" w:sz="12"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b/>
                <w:sz w:val="32"/>
                <w:szCs w:val="32"/>
              </w:rPr>
            </w:pPr>
            <w:r>
              <w:rPr>
                <w:rFonts w:eastAsia="仿宋_GB2312" w:hint="eastAsia"/>
                <w:b/>
                <w:sz w:val="32"/>
                <w:szCs w:val="32"/>
              </w:rPr>
              <w:t>人数（位）</w:t>
            </w: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1</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地级支中心</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2</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县级支中心</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3</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乡镇</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4</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街道</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5</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村</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1188" w:type="dxa"/>
            <w:tcBorders>
              <w:top w:val="single" w:sz="6" w:space="0" w:color="auto"/>
              <w:left w:val="single" w:sz="12" w:space="0" w:color="auto"/>
              <w:bottom w:val="single" w:sz="6" w:space="0" w:color="auto"/>
              <w:right w:val="single" w:sz="6" w:space="0" w:color="auto"/>
            </w:tcBorders>
          </w:tcPr>
          <w:p w:rsidR="00C67BB0" w:rsidRDefault="00C67BB0">
            <w:pPr>
              <w:spacing w:line="440" w:lineRule="exact"/>
              <w:jc w:val="center"/>
              <w:rPr>
                <w:rFonts w:ascii="仿宋_GB2312" w:eastAsia="仿宋_GB2312"/>
                <w:sz w:val="32"/>
                <w:szCs w:val="32"/>
              </w:rPr>
            </w:pPr>
            <w:r>
              <w:rPr>
                <w:rFonts w:ascii="仿宋_GB2312" w:eastAsia="仿宋_GB2312"/>
                <w:sz w:val="32"/>
                <w:szCs w:val="32"/>
              </w:rPr>
              <w:t>6</w:t>
            </w:r>
          </w:p>
        </w:tc>
        <w:tc>
          <w:tcPr>
            <w:tcW w:w="4701" w:type="dxa"/>
            <w:tcBorders>
              <w:top w:val="single" w:sz="6" w:space="0" w:color="auto"/>
              <w:left w:val="single" w:sz="6" w:space="0" w:color="auto"/>
              <w:bottom w:val="single" w:sz="6" w:space="0" w:color="auto"/>
              <w:right w:val="single" w:sz="6" w:space="0" w:color="auto"/>
            </w:tcBorders>
          </w:tcPr>
          <w:p w:rsidR="00C67BB0" w:rsidRDefault="00C67BB0">
            <w:pPr>
              <w:spacing w:line="440" w:lineRule="exact"/>
              <w:rPr>
                <w:rFonts w:eastAsia="仿宋_GB2312"/>
                <w:sz w:val="32"/>
                <w:szCs w:val="32"/>
              </w:rPr>
            </w:pPr>
            <w:r>
              <w:rPr>
                <w:rFonts w:eastAsia="仿宋_GB2312" w:hint="eastAsia"/>
                <w:sz w:val="32"/>
                <w:szCs w:val="32"/>
              </w:rPr>
              <w:t>社区</w:t>
            </w:r>
          </w:p>
        </w:tc>
        <w:tc>
          <w:tcPr>
            <w:tcW w:w="2945" w:type="dxa"/>
            <w:tcBorders>
              <w:top w:val="single" w:sz="6" w:space="0" w:color="auto"/>
              <w:left w:val="single" w:sz="6" w:space="0" w:color="auto"/>
              <w:bottom w:val="single" w:sz="6" w:space="0" w:color="auto"/>
              <w:right w:val="single" w:sz="12" w:space="0" w:color="auto"/>
            </w:tcBorders>
          </w:tcPr>
          <w:p w:rsidR="00C67BB0" w:rsidRDefault="00C67BB0">
            <w:pPr>
              <w:spacing w:line="440" w:lineRule="exact"/>
              <w:jc w:val="center"/>
              <w:rPr>
                <w:rFonts w:eastAsia="仿宋_GB2312"/>
                <w:sz w:val="32"/>
                <w:szCs w:val="32"/>
              </w:rPr>
            </w:pPr>
          </w:p>
        </w:tc>
      </w:tr>
      <w:tr w:rsidR="00C67BB0" w:rsidTr="007C61C7">
        <w:tc>
          <w:tcPr>
            <w:tcW w:w="5889" w:type="dxa"/>
            <w:gridSpan w:val="2"/>
            <w:tcBorders>
              <w:top w:val="single" w:sz="6" w:space="0" w:color="auto"/>
              <w:left w:val="single" w:sz="12" w:space="0" w:color="auto"/>
              <w:bottom w:val="single" w:sz="12" w:space="0" w:color="auto"/>
              <w:right w:val="single" w:sz="6" w:space="0" w:color="auto"/>
            </w:tcBorders>
          </w:tcPr>
          <w:p w:rsidR="00C67BB0" w:rsidRDefault="00C67BB0">
            <w:pPr>
              <w:spacing w:line="440" w:lineRule="exact"/>
              <w:jc w:val="center"/>
              <w:rPr>
                <w:rFonts w:eastAsia="仿宋_GB2312"/>
                <w:sz w:val="32"/>
                <w:szCs w:val="32"/>
              </w:rPr>
            </w:pPr>
            <w:r>
              <w:rPr>
                <w:rFonts w:ascii="仿宋_GB2312" w:eastAsia="仿宋_GB2312" w:hint="eastAsia"/>
                <w:sz w:val="32"/>
                <w:szCs w:val="32"/>
              </w:rPr>
              <w:t>总</w:t>
            </w:r>
            <w:r>
              <w:rPr>
                <w:rFonts w:ascii="仿宋_GB2312" w:eastAsia="仿宋_GB2312"/>
                <w:sz w:val="32"/>
                <w:szCs w:val="32"/>
              </w:rPr>
              <w:t xml:space="preserve">   </w:t>
            </w:r>
            <w:r>
              <w:rPr>
                <w:rFonts w:ascii="仿宋_GB2312" w:eastAsia="仿宋_GB2312" w:hint="eastAsia"/>
                <w:sz w:val="32"/>
                <w:szCs w:val="32"/>
              </w:rPr>
              <w:t>计</w:t>
            </w:r>
          </w:p>
        </w:tc>
        <w:tc>
          <w:tcPr>
            <w:tcW w:w="2945" w:type="dxa"/>
            <w:tcBorders>
              <w:top w:val="single" w:sz="6" w:space="0" w:color="auto"/>
              <w:left w:val="single" w:sz="6" w:space="0" w:color="auto"/>
              <w:bottom w:val="single" w:sz="12" w:space="0" w:color="auto"/>
              <w:right w:val="single" w:sz="12" w:space="0" w:color="auto"/>
            </w:tcBorders>
          </w:tcPr>
          <w:p w:rsidR="00C67BB0" w:rsidRDefault="00C67BB0">
            <w:pPr>
              <w:spacing w:line="440" w:lineRule="exact"/>
              <w:jc w:val="center"/>
              <w:rPr>
                <w:rFonts w:eastAsia="仿宋_GB2312"/>
                <w:sz w:val="32"/>
                <w:szCs w:val="32"/>
              </w:rPr>
            </w:pPr>
          </w:p>
        </w:tc>
      </w:tr>
    </w:tbl>
    <w:p w:rsidR="00C67BB0" w:rsidRDefault="00C67BB0" w:rsidP="007C61C7">
      <w:pPr>
        <w:spacing w:line="320" w:lineRule="exact"/>
        <w:rPr>
          <w:rFonts w:ascii="仿宋_GB2312" w:eastAsia="仿宋_GB2312"/>
          <w:sz w:val="32"/>
          <w:szCs w:val="32"/>
        </w:rPr>
      </w:pPr>
    </w:p>
    <w:p w:rsidR="00C67BB0" w:rsidRDefault="00C67BB0" w:rsidP="007C61C7">
      <w:pPr>
        <w:spacing w:line="320" w:lineRule="exact"/>
        <w:rPr>
          <w:rFonts w:eastAsia="仿宋_GB2312"/>
          <w:bCs/>
          <w:sz w:val="32"/>
          <w:szCs w:val="32"/>
        </w:rPr>
      </w:pPr>
      <w:r>
        <w:rPr>
          <w:rFonts w:ascii="仿宋_GB2312" w:eastAsia="仿宋_GB2312" w:hint="eastAsia"/>
          <w:sz w:val="32"/>
          <w:szCs w:val="32"/>
        </w:rPr>
        <w:t>附件</w:t>
      </w:r>
      <w:r>
        <w:rPr>
          <w:rFonts w:ascii="仿宋_GB2312" w:eastAsia="仿宋_GB2312"/>
          <w:sz w:val="32"/>
          <w:szCs w:val="32"/>
        </w:rPr>
        <w:t>2</w:t>
      </w:r>
    </w:p>
    <w:p w:rsidR="00C67BB0" w:rsidRDefault="00C67BB0" w:rsidP="007C61C7">
      <w:pPr>
        <w:spacing w:line="360" w:lineRule="auto"/>
        <w:jc w:val="center"/>
        <w:rPr>
          <w:rFonts w:ascii="宋体"/>
          <w:b/>
          <w:sz w:val="44"/>
          <w:szCs w:val="44"/>
        </w:rPr>
      </w:pPr>
      <w:r>
        <w:rPr>
          <w:rFonts w:ascii="宋体" w:hAnsi="宋体"/>
          <w:b/>
          <w:sz w:val="44"/>
          <w:szCs w:val="44"/>
          <w:u w:val="single"/>
        </w:rPr>
        <w:t xml:space="preserve">      </w:t>
      </w:r>
      <w:r>
        <w:rPr>
          <w:rFonts w:ascii="宋体" w:hAnsi="宋体" w:hint="eastAsia"/>
          <w:b/>
          <w:sz w:val="44"/>
          <w:szCs w:val="44"/>
        </w:rPr>
        <w:t>支中心（基层服务点）学员留言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2472"/>
        <w:gridCol w:w="1067"/>
        <w:gridCol w:w="4400"/>
      </w:tblGrid>
      <w:tr w:rsidR="00C67BB0" w:rsidTr="007C61C7">
        <w:tc>
          <w:tcPr>
            <w:tcW w:w="1368" w:type="dxa"/>
          </w:tcPr>
          <w:p w:rsidR="00C67BB0" w:rsidRDefault="00C67BB0">
            <w:pPr>
              <w:spacing w:line="360" w:lineRule="auto"/>
              <w:jc w:val="center"/>
              <w:rPr>
                <w:rFonts w:ascii="宋体"/>
                <w:b/>
                <w:bCs/>
                <w:sz w:val="24"/>
              </w:rPr>
            </w:pPr>
            <w:r>
              <w:rPr>
                <w:rFonts w:ascii="宋体" w:hAnsi="宋体" w:hint="eastAsia"/>
                <w:b/>
                <w:bCs/>
                <w:sz w:val="24"/>
              </w:rPr>
              <w:t>姓</w:t>
            </w:r>
            <w:r>
              <w:rPr>
                <w:rFonts w:ascii="宋体" w:hAnsi="宋体"/>
                <w:b/>
                <w:bCs/>
                <w:sz w:val="24"/>
              </w:rPr>
              <w:t xml:space="preserve">  </w:t>
            </w:r>
            <w:r>
              <w:rPr>
                <w:rFonts w:ascii="宋体" w:hAnsi="宋体" w:hint="eastAsia"/>
                <w:b/>
                <w:bCs/>
                <w:sz w:val="24"/>
              </w:rPr>
              <w:t>名</w:t>
            </w:r>
          </w:p>
        </w:tc>
        <w:tc>
          <w:tcPr>
            <w:tcW w:w="2520" w:type="dxa"/>
          </w:tcPr>
          <w:p w:rsidR="00C67BB0" w:rsidRDefault="00C67BB0">
            <w:pPr>
              <w:spacing w:line="360" w:lineRule="auto"/>
              <w:jc w:val="center"/>
              <w:rPr>
                <w:rFonts w:ascii="宋体"/>
                <w:b/>
                <w:bCs/>
                <w:sz w:val="24"/>
              </w:rPr>
            </w:pPr>
          </w:p>
        </w:tc>
        <w:tc>
          <w:tcPr>
            <w:tcW w:w="1080" w:type="dxa"/>
          </w:tcPr>
          <w:p w:rsidR="00C67BB0" w:rsidRDefault="00C67BB0">
            <w:pPr>
              <w:spacing w:line="360" w:lineRule="auto"/>
              <w:jc w:val="center"/>
              <w:rPr>
                <w:rFonts w:ascii="宋体"/>
                <w:b/>
                <w:bCs/>
                <w:sz w:val="24"/>
              </w:rPr>
            </w:pPr>
            <w:r>
              <w:rPr>
                <w:rFonts w:ascii="宋体" w:hAnsi="宋体" w:hint="eastAsia"/>
                <w:b/>
                <w:bCs/>
                <w:sz w:val="24"/>
              </w:rPr>
              <w:t>单</w:t>
            </w:r>
            <w:r>
              <w:rPr>
                <w:rFonts w:ascii="宋体" w:hAnsi="宋体"/>
                <w:b/>
                <w:bCs/>
                <w:sz w:val="24"/>
              </w:rPr>
              <w:t xml:space="preserve">  </w:t>
            </w:r>
            <w:r>
              <w:rPr>
                <w:rFonts w:ascii="宋体" w:hAnsi="宋体" w:hint="eastAsia"/>
                <w:b/>
                <w:bCs/>
                <w:sz w:val="24"/>
              </w:rPr>
              <w:t>位</w:t>
            </w:r>
          </w:p>
        </w:tc>
        <w:tc>
          <w:tcPr>
            <w:tcW w:w="4489" w:type="dxa"/>
          </w:tcPr>
          <w:p w:rsidR="00C67BB0" w:rsidRDefault="00C67BB0">
            <w:pPr>
              <w:spacing w:line="360" w:lineRule="auto"/>
              <w:rPr>
                <w:rFonts w:ascii="宋体"/>
                <w:bCs/>
                <w:sz w:val="24"/>
              </w:rPr>
            </w:pPr>
          </w:p>
        </w:tc>
      </w:tr>
      <w:tr w:rsidR="00C67BB0" w:rsidTr="007C61C7">
        <w:tc>
          <w:tcPr>
            <w:tcW w:w="1368" w:type="dxa"/>
          </w:tcPr>
          <w:p w:rsidR="00C67BB0" w:rsidRDefault="00C67BB0">
            <w:pPr>
              <w:spacing w:line="360" w:lineRule="auto"/>
              <w:jc w:val="center"/>
              <w:rPr>
                <w:rFonts w:ascii="宋体"/>
                <w:b/>
                <w:bCs/>
                <w:sz w:val="24"/>
              </w:rPr>
            </w:pPr>
            <w:r>
              <w:rPr>
                <w:rFonts w:ascii="宋体" w:hAnsi="宋体" w:hint="eastAsia"/>
                <w:b/>
                <w:bCs/>
                <w:sz w:val="24"/>
              </w:rPr>
              <w:t>电子邮件</w:t>
            </w:r>
          </w:p>
        </w:tc>
        <w:tc>
          <w:tcPr>
            <w:tcW w:w="8089" w:type="dxa"/>
            <w:gridSpan w:val="3"/>
          </w:tcPr>
          <w:p w:rsidR="00C67BB0" w:rsidRDefault="00C67BB0">
            <w:pPr>
              <w:spacing w:line="360" w:lineRule="auto"/>
              <w:rPr>
                <w:rFonts w:ascii="宋体"/>
                <w:bCs/>
                <w:sz w:val="24"/>
              </w:rPr>
            </w:pPr>
          </w:p>
        </w:tc>
      </w:tr>
      <w:tr w:rsidR="00C67BB0" w:rsidTr="007C61C7">
        <w:tc>
          <w:tcPr>
            <w:tcW w:w="9457" w:type="dxa"/>
            <w:gridSpan w:val="4"/>
          </w:tcPr>
          <w:p w:rsidR="00C67BB0" w:rsidRDefault="00C67BB0">
            <w:pPr>
              <w:spacing w:line="360" w:lineRule="auto"/>
              <w:rPr>
                <w:rFonts w:ascii="宋体"/>
                <w:bCs/>
                <w:sz w:val="24"/>
              </w:rPr>
            </w:pPr>
            <w:r>
              <w:rPr>
                <w:rFonts w:ascii="宋体" w:hAnsi="宋体" w:hint="eastAsia"/>
                <w:bCs/>
                <w:sz w:val="24"/>
              </w:rPr>
              <w:t>内容</w:t>
            </w:r>
          </w:p>
          <w:p w:rsidR="00C67BB0" w:rsidRDefault="00C67BB0">
            <w:pPr>
              <w:spacing w:line="360" w:lineRule="auto"/>
              <w:rPr>
                <w:rFonts w:ascii="宋体"/>
                <w:bCs/>
                <w:sz w:val="24"/>
              </w:rPr>
            </w:pPr>
          </w:p>
          <w:p w:rsidR="00C67BB0" w:rsidRDefault="00C67BB0">
            <w:pPr>
              <w:spacing w:line="360" w:lineRule="auto"/>
              <w:rPr>
                <w:rFonts w:ascii="宋体"/>
                <w:bCs/>
                <w:sz w:val="24"/>
              </w:rPr>
            </w:pPr>
          </w:p>
          <w:p w:rsidR="00C67BB0" w:rsidRDefault="00C67BB0">
            <w:pPr>
              <w:spacing w:line="360" w:lineRule="auto"/>
              <w:rPr>
                <w:rFonts w:ascii="宋体"/>
                <w:bCs/>
                <w:sz w:val="24"/>
              </w:rPr>
            </w:pPr>
          </w:p>
        </w:tc>
      </w:tr>
    </w:tbl>
    <w:p w:rsidR="00C67BB0" w:rsidRDefault="00C67BB0" w:rsidP="007C61C7">
      <w:pPr>
        <w:spacing w:line="360" w:lineRule="auto"/>
        <w:jc w:val="center"/>
        <w:rPr>
          <w:rFonts w:ascii="宋体"/>
          <w:b/>
          <w:sz w:val="44"/>
          <w:szCs w:val="44"/>
        </w:rPr>
      </w:pPr>
      <w:r>
        <w:rPr>
          <w:rFonts w:ascii="宋体" w:hAnsi="宋体"/>
          <w:b/>
          <w:sz w:val="44"/>
          <w:szCs w:val="44"/>
          <w:u w:val="single"/>
        </w:rPr>
        <w:t xml:space="preserve">      </w:t>
      </w:r>
      <w:r>
        <w:rPr>
          <w:rFonts w:ascii="宋体" w:hAnsi="宋体" w:hint="eastAsia"/>
          <w:b/>
          <w:sz w:val="44"/>
          <w:szCs w:val="44"/>
        </w:rPr>
        <w:t>支中心（基层服务点）学员留言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2472"/>
        <w:gridCol w:w="1067"/>
        <w:gridCol w:w="4400"/>
      </w:tblGrid>
      <w:tr w:rsidR="00C67BB0" w:rsidTr="007C61C7">
        <w:tc>
          <w:tcPr>
            <w:tcW w:w="1368" w:type="dxa"/>
          </w:tcPr>
          <w:p w:rsidR="00C67BB0" w:rsidRDefault="00C67BB0">
            <w:pPr>
              <w:spacing w:line="360" w:lineRule="auto"/>
              <w:jc w:val="center"/>
              <w:rPr>
                <w:rFonts w:ascii="宋体"/>
                <w:b/>
                <w:bCs/>
                <w:sz w:val="24"/>
              </w:rPr>
            </w:pPr>
            <w:r>
              <w:rPr>
                <w:rFonts w:ascii="宋体" w:hAnsi="宋体" w:hint="eastAsia"/>
                <w:b/>
                <w:bCs/>
                <w:sz w:val="24"/>
              </w:rPr>
              <w:t>姓</w:t>
            </w:r>
            <w:r>
              <w:rPr>
                <w:rFonts w:ascii="宋体" w:hAnsi="宋体"/>
                <w:b/>
                <w:bCs/>
                <w:sz w:val="24"/>
              </w:rPr>
              <w:t xml:space="preserve">  </w:t>
            </w:r>
            <w:r>
              <w:rPr>
                <w:rFonts w:ascii="宋体" w:hAnsi="宋体" w:hint="eastAsia"/>
                <w:b/>
                <w:bCs/>
                <w:sz w:val="24"/>
              </w:rPr>
              <w:t>名</w:t>
            </w:r>
          </w:p>
        </w:tc>
        <w:tc>
          <w:tcPr>
            <w:tcW w:w="2520" w:type="dxa"/>
          </w:tcPr>
          <w:p w:rsidR="00C67BB0" w:rsidRDefault="00C67BB0">
            <w:pPr>
              <w:spacing w:line="360" w:lineRule="auto"/>
              <w:jc w:val="center"/>
              <w:rPr>
                <w:rFonts w:ascii="宋体"/>
                <w:b/>
                <w:bCs/>
                <w:sz w:val="24"/>
              </w:rPr>
            </w:pPr>
          </w:p>
        </w:tc>
        <w:tc>
          <w:tcPr>
            <w:tcW w:w="1080" w:type="dxa"/>
          </w:tcPr>
          <w:p w:rsidR="00C67BB0" w:rsidRDefault="00C67BB0">
            <w:pPr>
              <w:spacing w:line="360" w:lineRule="auto"/>
              <w:jc w:val="center"/>
              <w:rPr>
                <w:rFonts w:ascii="宋体"/>
                <w:b/>
                <w:bCs/>
                <w:sz w:val="24"/>
              </w:rPr>
            </w:pPr>
            <w:r>
              <w:rPr>
                <w:rFonts w:ascii="宋体" w:hAnsi="宋体" w:hint="eastAsia"/>
                <w:b/>
                <w:bCs/>
                <w:sz w:val="24"/>
              </w:rPr>
              <w:t>单</w:t>
            </w:r>
            <w:r>
              <w:rPr>
                <w:rFonts w:ascii="宋体" w:hAnsi="宋体"/>
                <w:b/>
                <w:bCs/>
                <w:sz w:val="24"/>
              </w:rPr>
              <w:t xml:space="preserve">  </w:t>
            </w:r>
            <w:r>
              <w:rPr>
                <w:rFonts w:ascii="宋体" w:hAnsi="宋体" w:hint="eastAsia"/>
                <w:b/>
                <w:bCs/>
                <w:sz w:val="24"/>
              </w:rPr>
              <w:t>位</w:t>
            </w:r>
          </w:p>
        </w:tc>
        <w:tc>
          <w:tcPr>
            <w:tcW w:w="4489" w:type="dxa"/>
          </w:tcPr>
          <w:p w:rsidR="00C67BB0" w:rsidRDefault="00C67BB0">
            <w:pPr>
              <w:spacing w:line="360" w:lineRule="auto"/>
              <w:rPr>
                <w:rFonts w:ascii="宋体"/>
                <w:bCs/>
                <w:sz w:val="24"/>
              </w:rPr>
            </w:pPr>
          </w:p>
        </w:tc>
      </w:tr>
      <w:tr w:rsidR="00C67BB0" w:rsidTr="007C61C7">
        <w:tc>
          <w:tcPr>
            <w:tcW w:w="1368" w:type="dxa"/>
          </w:tcPr>
          <w:p w:rsidR="00C67BB0" w:rsidRDefault="00C67BB0">
            <w:pPr>
              <w:spacing w:line="360" w:lineRule="auto"/>
              <w:jc w:val="center"/>
              <w:rPr>
                <w:rFonts w:ascii="宋体"/>
                <w:b/>
                <w:bCs/>
                <w:sz w:val="24"/>
              </w:rPr>
            </w:pPr>
            <w:r>
              <w:rPr>
                <w:rFonts w:ascii="宋体" w:hAnsi="宋体" w:hint="eastAsia"/>
                <w:b/>
                <w:bCs/>
                <w:sz w:val="24"/>
              </w:rPr>
              <w:t>电子邮件</w:t>
            </w:r>
          </w:p>
        </w:tc>
        <w:tc>
          <w:tcPr>
            <w:tcW w:w="8089" w:type="dxa"/>
            <w:gridSpan w:val="3"/>
          </w:tcPr>
          <w:p w:rsidR="00C67BB0" w:rsidRDefault="00C67BB0">
            <w:pPr>
              <w:spacing w:line="360" w:lineRule="auto"/>
              <w:rPr>
                <w:rFonts w:ascii="宋体"/>
                <w:bCs/>
                <w:sz w:val="24"/>
              </w:rPr>
            </w:pPr>
          </w:p>
        </w:tc>
      </w:tr>
      <w:tr w:rsidR="00C67BB0" w:rsidTr="007C61C7">
        <w:tc>
          <w:tcPr>
            <w:tcW w:w="9457" w:type="dxa"/>
            <w:gridSpan w:val="4"/>
          </w:tcPr>
          <w:p w:rsidR="00C67BB0" w:rsidRDefault="00C67BB0">
            <w:pPr>
              <w:spacing w:line="360" w:lineRule="auto"/>
              <w:rPr>
                <w:rFonts w:ascii="宋体"/>
                <w:bCs/>
                <w:sz w:val="24"/>
              </w:rPr>
            </w:pPr>
            <w:r>
              <w:rPr>
                <w:rFonts w:ascii="宋体" w:hAnsi="宋体" w:hint="eastAsia"/>
                <w:bCs/>
                <w:sz w:val="24"/>
              </w:rPr>
              <w:t>内容</w:t>
            </w:r>
          </w:p>
          <w:p w:rsidR="00C67BB0" w:rsidRDefault="00C67BB0">
            <w:pPr>
              <w:spacing w:line="360" w:lineRule="auto"/>
              <w:rPr>
                <w:rFonts w:ascii="宋体"/>
                <w:bCs/>
                <w:sz w:val="24"/>
              </w:rPr>
            </w:pPr>
          </w:p>
          <w:p w:rsidR="00C67BB0" w:rsidRDefault="00C67BB0">
            <w:pPr>
              <w:spacing w:line="360" w:lineRule="auto"/>
              <w:rPr>
                <w:rFonts w:ascii="宋体"/>
                <w:bCs/>
                <w:sz w:val="24"/>
              </w:rPr>
            </w:pPr>
          </w:p>
        </w:tc>
      </w:tr>
    </w:tbl>
    <w:p w:rsidR="00C67BB0" w:rsidRDefault="00C67BB0" w:rsidP="00A136F8">
      <w:pPr>
        <w:spacing w:line="560" w:lineRule="exact"/>
        <w:ind w:right="798"/>
        <w:jc w:val="right"/>
        <w:rPr>
          <w:rFonts w:ascii="仿宋_GB2312" w:eastAsia="仿宋_GB2312" w:hAnsi="仿宋_GB2312" w:cs="仿宋_GB2312"/>
          <w:sz w:val="32"/>
          <w:szCs w:val="32"/>
        </w:rPr>
      </w:pPr>
    </w:p>
    <w:sectPr w:rsidR="00C67BB0" w:rsidSect="00CB5FC2">
      <w:headerReference w:type="default" r:id="rId11"/>
      <w:footerReference w:type="even" r:id="rId12"/>
      <w:footerReference w:type="default" r:id="rId13"/>
      <w:pgSz w:w="11906" w:h="16838"/>
      <w:pgMar w:top="1712" w:right="1416"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B0" w:rsidRDefault="00C67BB0">
      <w:r>
        <w:separator/>
      </w:r>
    </w:p>
  </w:endnote>
  <w:endnote w:type="continuationSeparator" w:id="0">
    <w:p w:rsidR="00C67BB0" w:rsidRDefault="00C67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简标宋">
    <w:altName w:val="方正舒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Dotum">
    <w:altName w:val="园?"/>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B0" w:rsidRDefault="00C67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7BB0" w:rsidRDefault="00C67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B0" w:rsidRDefault="00C67BB0" w:rsidP="00464F5E">
    <w:pPr>
      <w:pStyle w:val="Footer"/>
      <w:jc w:val="center"/>
    </w:pPr>
    <w:r>
      <w:rPr>
        <w:lang w:val="zh-CN"/>
      </w:rPr>
      <w:t xml:space="preserve"> </w:t>
    </w:r>
    <w:r>
      <w:rPr>
        <w:b/>
      </w:rPr>
      <w:fldChar w:fldCharType="begin"/>
    </w:r>
    <w:r>
      <w:rPr>
        <w:b/>
      </w:rPr>
      <w:instrText>PAGE</w:instrText>
    </w:r>
    <w:r>
      <w:rPr>
        <w:b/>
      </w:rPr>
      <w:fldChar w:fldCharType="separate"/>
    </w:r>
    <w:r>
      <w:rPr>
        <w:b/>
        <w:noProof/>
      </w:rPr>
      <w:t>1</w:t>
    </w:r>
    <w:r>
      <w:rPr>
        <w:b/>
      </w:rPr>
      <w:fldChar w:fldCharType="end"/>
    </w:r>
    <w:r>
      <w:rPr>
        <w:lang w:val="zh-CN"/>
      </w:rPr>
      <w:t xml:space="preserve"> / </w:t>
    </w:r>
    <w:r>
      <w:rPr>
        <w:b/>
      </w:rPr>
      <w:fldChar w:fldCharType="begin"/>
    </w:r>
    <w:r>
      <w:rPr>
        <w:b/>
      </w:rPr>
      <w:instrText>NUMPAGES</w:instrText>
    </w:r>
    <w:r>
      <w:rPr>
        <w:b/>
      </w:rPr>
      <w:fldChar w:fldCharType="separate"/>
    </w:r>
    <w:r>
      <w:rPr>
        <w:b/>
        <w:noProof/>
      </w:rPr>
      <w:t>3</w:t>
    </w:r>
    <w:r>
      <w:rPr>
        <w:b/>
      </w:rPr>
      <w:fldChar w:fldCharType="end"/>
    </w:r>
  </w:p>
  <w:p w:rsidR="00C67BB0" w:rsidRDefault="00C67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B0" w:rsidRDefault="00C67BB0">
      <w:r>
        <w:separator/>
      </w:r>
    </w:p>
  </w:footnote>
  <w:footnote w:type="continuationSeparator" w:id="0">
    <w:p w:rsidR="00C67BB0" w:rsidRDefault="00C67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B0" w:rsidRDefault="00C67BB0" w:rsidP="005F1F9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748"/>
    <w:multiLevelType w:val="hybridMultilevel"/>
    <w:tmpl w:val="994228CA"/>
    <w:lvl w:ilvl="0" w:tplc="9DDA265A">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5B48270F"/>
    <w:multiLevelType w:val="hybridMultilevel"/>
    <w:tmpl w:val="80D25EA8"/>
    <w:lvl w:ilvl="0" w:tplc="7D8E2D48">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636736A8"/>
    <w:multiLevelType w:val="hybridMultilevel"/>
    <w:tmpl w:val="9F3AF1E6"/>
    <w:lvl w:ilvl="0" w:tplc="7A243AC2">
      <w:start w:val="2"/>
      <w:numFmt w:val="decimal"/>
      <w:lvlText w:val="%1."/>
      <w:lvlJc w:val="left"/>
      <w:pPr>
        <w:tabs>
          <w:tab w:val="num" w:pos="1480"/>
        </w:tabs>
        <w:ind w:left="1480" w:hanging="360"/>
      </w:pPr>
      <w:rPr>
        <w:rFonts w:cs="Times New Roman" w:hint="default"/>
      </w:rPr>
    </w:lvl>
    <w:lvl w:ilvl="1" w:tplc="04090019" w:tentative="1">
      <w:start w:val="1"/>
      <w:numFmt w:val="lowerLetter"/>
      <w:lvlText w:val="%2)"/>
      <w:lvlJc w:val="left"/>
      <w:pPr>
        <w:tabs>
          <w:tab w:val="num" w:pos="1960"/>
        </w:tabs>
        <w:ind w:left="1960" w:hanging="420"/>
      </w:pPr>
      <w:rPr>
        <w:rFonts w:cs="Times New Roman"/>
      </w:rPr>
    </w:lvl>
    <w:lvl w:ilvl="2" w:tplc="0409001B" w:tentative="1">
      <w:start w:val="1"/>
      <w:numFmt w:val="lowerRoman"/>
      <w:lvlText w:val="%3."/>
      <w:lvlJc w:val="right"/>
      <w:pPr>
        <w:tabs>
          <w:tab w:val="num" w:pos="2380"/>
        </w:tabs>
        <w:ind w:left="2380" w:hanging="420"/>
      </w:pPr>
      <w:rPr>
        <w:rFonts w:cs="Times New Roman"/>
      </w:rPr>
    </w:lvl>
    <w:lvl w:ilvl="3" w:tplc="0409000F" w:tentative="1">
      <w:start w:val="1"/>
      <w:numFmt w:val="decimal"/>
      <w:lvlText w:val="%4."/>
      <w:lvlJc w:val="left"/>
      <w:pPr>
        <w:tabs>
          <w:tab w:val="num" w:pos="2800"/>
        </w:tabs>
        <w:ind w:left="2800" w:hanging="420"/>
      </w:pPr>
      <w:rPr>
        <w:rFonts w:cs="Times New Roman"/>
      </w:rPr>
    </w:lvl>
    <w:lvl w:ilvl="4" w:tplc="04090019" w:tentative="1">
      <w:start w:val="1"/>
      <w:numFmt w:val="lowerLetter"/>
      <w:lvlText w:val="%5)"/>
      <w:lvlJc w:val="left"/>
      <w:pPr>
        <w:tabs>
          <w:tab w:val="num" w:pos="3220"/>
        </w:tabs>
        <w:ind w:left="3220" w:hanging="420"/>
      </w:pPr>
      <w:rPr>
        <w:rFonts w:cs="Times New Roman"/>
      </w:rPr>
    </w:lvl>
    <w:lvl w:ilvl="5" w:tplc="0409001B" w:tentative="1">
      <w:start w:val="1"/>
      <w:numFmt w:val="lowerRoman"/>
      <w:lvlText w:val="%6."/>
      <w:lvlJc w:val="right"/>
      <w:pPr>
        <w:tabs>
          <w:tab w:val="num" w:pos="3640"/>
        </w:tabs>
        <w:ind w:left="3640" w:hanging="420"/>
      </w:pPr>
      <w:rPr>
        <w:rFonts w:cs="Times New Roman"/>
      </w:rPr>
    </w:lvl>
    <w:lvl w:ilvl="6" w:tplc="0409000F" w:tentative="1">
      <w:start w:val="1"/>
      <w:numFmt w:val="decimal"/>
      <w:lvlText w:val="%7."/>
      <w:lvlJc w:val="left"/>
      <w:pPr>
        <w:tabs>
          <w:tab w:val="num" w:pos="4060"/>
        </w:tabs>
        <w:ind w:left="4060" w:hanging="420"/>
      </w:pPr>
      <w:rPr>
        <w:rFonts w:cs="Times New Roman"/>
      </w:rPr>
    </w:lvl>
    <w:lvl w:ilvl="7" w:tplc="04090019" w:tentative="1">
      <w:start w:val="1"/>
      <w:numFmt w:val="lowerLetter"/>
      <w:lvlText w:val="%8)"/>
      <w:lvlJc w:val="left"/>
      <w:pPr>
        <w:tabs>
          <w:tab w:val="num" w:pos="4480"/>
        </w:tabs>
        <w:ind w:left="4480" w:hanging="420"/>
      </w:pPr>
      <w:rPr>
        <w:rFonts w:cs="Times New Roman"/>
      </w:rPr>
    </w:lvl>
    <w:lvl w:ilvl="8" w:tplc="0409001B" w:tentative="1">
      <w:start w:val="1"/>
      <w:numFmt w:val="lowerRoman"/>
      <w:lvlText w:val="%9."/>
      <w:lvlJc w:val="right"/>
      <w:pPr>
        <w:tabs>
          <w:tab w:val="num" w:pos="4900"/>
        </w:tabs>
        <w:ind w:left="490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FFD"/>
    <w:rsid w:val="0001175D"/>
    <w:rsid w:val="0001613A"/>
    <w:rsid w:val="0002019C"/>
    <w:rsid w:val="000206DC"/>
    <w:rsid w:val="00027120"/>
    <w:rsid w:val="00030338"/>
    <w:rsid w:val="00030D11"/>
    <w:rsid w:val="00033169"/>
    <w:rsid w:val="00033E91"/>
    <w:rsid w:val="00035CC9"/>
    <w:rsid w:val="000545A2"/>
    <w:rsid w:val="000625B4"/>
    <w:rsid w:val="000652CC"/>
    <w:rsid w:val="00065D9B"/>
    <w:rsid w:val="00067C56"/>
    <w:rsid w:val="000842B1"/>
    <w:rsid w:val="00084745"/>
    <w:rsid w:val="00094802"/>
    <w:rsid w:val="000A06E8"/>
    <w:rsid w:val="000A19E4"/>
    <w:rsid w:val="000A1CE4"/>
    <w:rsid w:val="000A6224"/>
    <w:rsid w:val="000B4D69"/>
    <w:rsid w:val="000B7A0E"/>
    <w:rsid w:val="000C5042"/>
    <w:rsid w:val="000C6134"/>
    <w:rsid w:val="000D3FEB"/>
    <w:rsid w:val="000D64E2"/>
    <w:rsid w:val="000E41CD"/>
    <w:rsid w:val="000E54B2"/>
    <w:rsid w:val="000E746C"/>
    <w:rsid w:val="000F2406"/>
    <w:rsid w:val="000F4B78"/>
    <w:rsid w:val="0010572F"/>
    <w:rsid w:val="00116F57"/>
    <w:rsid w:val="0012275F"/>
    <w:rsid w:val="001322F8"/>
    <w:rsid w:val="00133947"/>
    <w:rsid w:val="00133BF7"/>
    <w:rsid w:val="00136647"/>
    <w:rsid w:val="00136777"/>
    <w:rsid w:val="00137206"/>
    <w:rsid w:val="00142754"/>
    <w:rsid w:val="00145DF1"/>
    <w:rsid w:val="00160445"/>
    <w:rsid w:val="00162506"/>
    <w:rsid w:val="001634BD"/>
    <w:rsid w:val="00163B6F"/>
    <w:rsid w:val="00171D20"/>
    <w:rsid w:val="00186137"/>
    <w:rsid w:val="00191097"/>
    <w:rsid w:val="001B560C"/>
    <w:rsid w:val="001C2441"/>
    <w:rsid w:val="001C3C00"/>
    <w:rsid w:val="001C5F98"/>
    <w:rsid w:val="001D3F8F"/>
    <w:rsid w:val="001D5C99"/>
    <w:rsid w:val="001E01B8"/>
    <w:rsid w:val="001E1584"/>
    <w:rsid w:val="001E18CD"/>
    <w:rsid w:val="001F112D"/>
    <w:rsid w:val="001F2734"/>
    <w:rsid w:val="0021412D"/>
    <w:rsid w:val="002163D0"/>
    <w:rsid w:val="002276A4"/>
    <w:rsid w:val="00252CDD"/>
    <w:rsid w:val="0026464F"/>
    <w:rsid w:val="00270B83"/>
    <w:rsid w:val="00274745"/>
    <w:rsid w:val="00274748"/>
    <w:rsid w:val="002768A5"/>
    <w:rsid w:val="00276F78"/>
    <w:rsid w:val="0028234B"/>
    <w:rsid w:val="0029529D"/>
    <w:rsid w:val="002A224D"/>
    <w:rsid w:val="002A6168"/>
    <w:rsid w:val="002C5570"/>
    <w:rsid w:val="002C6442"/>
    <w:rsid w:val="002C7CFF"/>
    <w:rsid w:val="002D272B"/>
    <w:rsid w:val="002D3EA7"/>
    <w:rsid w:val="002E3308"/>
    <w:rsid w:val="002E3905"/>
    <w:rsid w:val="002E410D"/>
    <w:rsid w:val="002F4EA1"/>
    <w:rsid w:val="002F6F4C"/>
    <w:rsid w:val="0030102C"/>
    <w:rsid w:val="00302F6A"/>
    <w:rsid w:val="00303CDD"/>
    <w:rsid w:val="003138B0"/>
    <w:rsid w:val="0031578E"/>
    <w:rsid w:val="00321D6C"/>
    <w:rsid w:val="0036690D"/>
    <w:rsid w:val="003802D3"/>
    <w:rsid w:val="00383440"/>
    <w:rsid w:val="003844D8"/>
    <w:rsid w:val="00393056"/>
    <w:rsid w:val="003932C0"/>
    <w:rsid w:val="0039603E"/>
    <w:rsid w:val="003A2AC7"/>
    <w:rsid w:val="003A5C91"/>
    <w:rsid w:val="003A5ED2"/>
    <w:rsid w:val="003A6AB4"/>
    <w:rsid w:val="003B1F27"/>
    <w:rsid w:val="003B33DD"/>
    <w:rsid w:val="003C55C0"/>
    <w:rsid w:val="003D09A2"/>
    <w:rsid w:val="003D4D21"/>
    <w:rsid w:val="003D7041"/>
    <w:rsid w:val="003E602C"/>
    <w:rsid w:val="003E7E0D"/>
    <w:rsid w:val="004009C9"/>
    <w:rsid w:val="004049FE"/>
    <w:rsid w:val="00405896"/>
    <w:rsid w:val="004103E5"/>
    <w:rsid w:val="00410470"/>
    <w:rsid w:val="004316ED"/>
    <w:rsid w:val="00433BD5"/>
    <w:rsid w:val="00433E78"/>
    <w:rsid w:val="004373D3"/>
    <w:rsid w:val="00451408"/>
    <w:rsid w:val="00456CB0"/>
    <w:rsid w:val="0046207E"/>
    <w:rsid w:val="0046258B"/>
    <w:rsid w:val="00464F5E"/>
    <w:rsid w:val="004711F3"/>
    <w:rsid w:val="00471613"/>
    <w:rsid w:val="004724EE"/>
    <w:rsid w:val="00476005"/>
    <w:rsid w:val="004771C7"/>
    <w:rsid w:val="004865FE"/>
    <w:rsid w:val="00487DE4"/>
    <w:rsid w:val="004943E7"/>
    <w:rsid w:val="00495182"/>
    <w:rsid w:val="004A0FCF"/>
    <w:rsid w:val="004A33E4"/>
    <w:rsid w:val="004B753A"/>
    <w:rsid w:val="0050272B"/>
    <w:rsid w:val="00505DF6"/>
    <w:rsid w:val="005225BA"/>
    <w:rsid w:val="00537AD6"/>
    <w:rsid w:val="0054576D"/>
    <w:rsid w:val="005555B8"/>
    <w:rsid w:val="00563A86"/>
    <w:rsid w:val="0056515B"/>
    <w:rsid w:val="00580E2D"/>
    <w:rsid w:val="00583C30"/>
    <w:rsid w:val="005A2546"/>
    <w:rsid w:val="005A2DDC"/>
    <w:rsid w:val="005D3EF8"/>
    <w:rsid w:val="005D4F5C"/>
    <w:rsid w:val="005D53C1"/>
    <w:rsid w:val="005E1253"/>
    <w:rsid w:val="005E1852"/>
    <w:rsid w:val="005E3012"/>
    <w:rsid w:val="005E3B54"/>
    <w:rsid w:val="005E759A"/>
    <w:rsid w:val="005F1F95"/>
    <w:rsid w:val="00616B3D"/>
    <w:rsid w:val="00627121"/>
    <w:rsid w:val="00627530"/>
    <w:rsid w:val="006337B4"/>
    <w:rsid w:val="006354B6"/>
    <w:rsid w:val="0064350A"/>
    <w:rsid w:val="006435AB"/>
    <w:rsid w:val="00647F51"/>
    <w:rsid w:val="0067018E"/>
    <w:rsid w:val="00670F7F"/>
    <w:rsid w:val="00672110"/>
    <w:rsid w:val="00673CC7"/>
    <w:rsid w:val="00683E60"/>
    <w:rsid w:val="006841E9"/>
    <w:rsid w:val="0068729E"/>
    <w:rsid w:val="00691F37"/>
    <w:rsid w:val="00695C02"/>
    <w:rsid w:val="00696678"/>
    <w:rsid w:val="00696D5E"/>
    <w:rsid w:val="0069785A"/>
    <w:rsid w:val="006A3055"/>
    <w:rsid w:val="006A6538"/>
    <w:rsid w:val="006A729F"/>
    <w:rsid w:val="006A79B6"/>
    <w:rsid w:val="006B01AE"/>
    <w:rsid w:val="006B30F6"/>
    <w:rsid w:val="006C3A3B"/>
    <w:rsid w:val="006C60C3"/>
    <w:rsid w:val="006D2B30"/>
    <w:rsid w:val="006D432C"/>
    <w:rsid w:val="006E3AEA"/>
    <w:rsid w:val="006E4638"/>
    <w:rsid w:val="006E6DA7"/>
    <w:rsid w:val="006F5881"/>
    <w:rsid w:val="006F7274"/>
    <w:rsid w:val="0070134E"/>
    <w:rsid w:val="007031E3"/>
    <w:rsid w:val="00703742"/>
    <w:rsid w:val="0071745C"/>
    <w:rsid w:val="007175D8"/>
    <w:rsid w:val="0072234D"/>
    <w:rsid w:val="0072322B"/>
    <w:rsid w:val="00730147"/>
    <w:rsid w:val="007345EA"/>
    <w:rsid w:val="00741707"/>
    <w:rsid w:val="007455FB"/>
    <w:rsid w:val="00747A94"/>
    <w:rsid w:val="0076236A"/>
    <w:rsid w:val="00764A3C"/>
    <w:rsid w:val="00767CE4"/>
    <w:rsid w:val="00772C0D"/>
    <w:rsid w:val="007736A0"/>
    <w:rsid w:val="00775BCB"/>
    <w:rsid w:val="00783875"/>
    <w:rsid w:val="007838C1"/>
    <w:rsid w:val="0078652C"/>
    <w:rsid w:val="007930B4"/>
    <w:rsid w:val="007A1A24"/>
    <w:rsid w:val="007A45C1"/>
    <w:rsid w:val="007A4E9E"/>
    <w:rsid w:val="007A6A66"/>
    <w:rsid w:val="007A6BC3"/>
    <w:rsid w:val="007A74D2"/>
    <w:rsid w:val="007B40AF"/>
    <w:rsid w:val="007B5AEF"/>
    <w:rsid w:val="007C61C7"/>
    <w:rsid w:val="007D38D5"/>
    <w:rsid w:val="007D6742"/>
    <w:rsid w:val="007E2540"/>
    <w:rsid w:val="007F3661"/>
    <w:rsid w:val="007F3769"/>
    <w:rsid w:val="007F7F5E"/>
    <w:rsid w:val="00804ACD"/>
    <w:rsid w:val="00810125"/>
    <w:rsid w:val="00813739"/>
    <w:rsid w:val="00815409"/>
    <w:rsid w:val="00820F75"/>
    <w:rsid w:val="00823ED2"/>
    <w:rsid w:val="00831A78"/>
    <w:rsid w:val="0083393E"/>
    <w:rsid w:val="0084446E"/>
    <w:rsid w:val="00851EC2"/>
    <w:rsid w:val="00860294"/>
    <w:rsid w:val="00862766"/>
    <w:rsid w:val="008746E9"/>
    <w:rsid w:val="00886C42"/>
    <w:rsid w:val="008B7E96"/>
    <w:rsid w:val="008C04E5"/>
    <w:rsid w:val="008C18EB"/>
    <w:rsid w:val="008C25CA"/>
    <w:rsid w:val="008C2FC3"/>
    <w:rsid w:val="008C4586"/>
    <w:rsid w:val="008D34CE"/>
    <w:rsid w:val="008E2419"/>
    <w:rsid w:val="008F6CDD"/>
    <w:rsid w:val="00902081"/>
    <w:rsid w:val="00916C36"/>
    <w:rsid w:val="00920BCB"/>
    <w:rsid w:val="009341E5"/>
    <w:rsid w:val="00940468"/>
    <w:rsid w:val="00952088"/>
    <w:rsid w:val="0095405F"/>
    <w:rsid w:val="009568BB"/>
    <w:rsid w:val="00962AEE"/>
    <w:rsid w:val="0096639E"/>
    <w:rsid w:val="00971287"/>
    <w:rsid w:val="009737E3"/>
    <w:rsid w:val="00977886"/>
    <w:rsid w:val="00977DF6"/>
    <w:rsid w:val="009814D7"/>
    <w:rsid w:val="009826CA"/>
    <w:rsid w:val="0099211F"/>
    <w:rsid w:val="00992ACC"/>
    <w:rsid w:val="009A006D"/>
    <w:rsid w:val="009A1F56"/>
    <w:rsid w:val="009C16D0"/>
    <w:rsid w:val="009D1BFE"/>
    <w:rsid w:val="009D5AB3"/>
    <w:rsid w:val="009D61AE"/>
    <w:rsid w:val="009F4435"/>
    <w:rsid w:val="00A077A5"/>
    <w:rsid w:val="00A106DA"/>
    <w:rsid w:val="00A107A3"/>
    <w:rsid w:val="00A136F8"/>
    <w:rsid w:val="00A13FB3"/>
    <w:rsid w:val="00A15DB3"/>
    <w:rsid w:val="00A24386"/>
    <w:rsid w:val="00A27746"/>
    <w:rsid w:val="00A279CE"/>
    <w:rsid w:val="00A646AE"/>
    <w:rsid w:val="00A77896"/>
    <w:rsid w:val="00A90B7A"/>
    <w:rsid w:val="00A92208"/>
    <w:rsid w:val="00A95656"/>
    <w:rsid w:val="00AA39DC"/>
    <w:rsid w:val="00AB1C80"/>
    <w:rsid w:val="00AB4220"/>
    <w:rsid w:val="00AB52E9"/>
    <w:rsid w:val="00AB5CE9"/>
    <w:rsid w:val="00AC35C4"/>
    <w:rsid w:val="00AD0A6B"/>
    <w:rsid w:val="00AD699A"/>
    <w:rsid w:val="00AE42BD"/>
    <w:rsid w:val="00AE4911"/>
    <w:rsid w:val="00AF035A"/>
    <w:rsid w:val="00AF3157"/>
    <w:rsid w:val="00AF4C81"/>
    <w:rsid w:val="00B00EB1"/>
    <w:rsid w:val="00B06BD0"/>
    <w:rsid w:val="00B26B8F"/>
    <w:rsid w:val="00B3079B"/>
    <w:rsid w:val="00B30FB1"/>
    <w:rsid w:val="00B36CEC"/>
    <w:rsid w:val="00B40034"/>
    <w:rsid w:val="00B43161"/>
    <w:rsid w:val="00B45A5E"/>
    <w:rsid w:val="00B53F5A"/>
    <w:rsid w:val="00B64158"/>
    <w:rsid w:val="00B648EF"/>
    <w:rsid w:val="00B67FFD"/>
    <w:rsid w:val="00B70527"/>
    <w:rsid w:val="00B80106"/>
    <w:rsid w:val="00B91DF3"/>
    <w:rsid w:val="00B956AD"/>
    <w:rsid w:val="00BA0E3F"/>
    <w:rsid w:val="00BA6016"/>
    <w:rsid w:val="00BB6A80"/>
    <w:rsid w:val="00BC2C88"/>
    <w:rsid w:val="00BD0927"/>
    <w:rsid w:val="00BD27DD"/>
    <w:rsid w:val="00BE3C1C"/>
    <w:rsid w:val="00BE419A"/>
    <w:rsid w:val="00BE53B2"/>
    <w:rsid w:val="00BE6451"/>
    <w:rsid w:val="00BF18FA"/>
    <w:rsid w:val="00BF263C"/>
    <w:rsid w:val="00BF2ED6"/>
    <w:rsid w:val="00C05DC7"/>
    <w:rsid w:val="00C21991"/>
    <w:rsid w:val="00C311CD"/>
    <w:rsid w:val="00C31855"/>
    <w:rsid w:val="00C4146D"/>
    <w:rsid w:val="00C41D4A"/>
    <w:rsid w:val="00C5788A"/>
    <w:rsid w:val="00C66953"/>
    <w:rsid w:val="00C67BB0"/>
    <w:rsid w:val="00C7360F"/>
    <w:rsid w:val="00CA3E04"/>
    <w:rsid w:val="00CA3E12"/>
    <w:rsid w:val="00CB1EAB"/>
    <w:rsid w:val="00CB5FC2"/>
    <w:rsid w:val="00CC2641"/>
    <w:rsid w:val="00CC536D"/>
    <w:rsid w:val="00CC5C69"/>
    <w:rsid w:val="00CE1D90"/>
    <w:rsid w:val="00CE2486"/>
    <w:rsid w:val="00CE3952"/>
    <w:rsid w:val="00CE4E75"/>
    <w:rsid w:val="00CE5CCB"/>
    <w:rsid w:val="00CF16E4"/>
    <w:rsid w:val="00CF4D6D"/>
    <w:rsid w:val="00D03D00"/>
    <w:rsid w:val="00D072C3"/>
    <w:rsid w:val="00D11473"/>
    <w:rsid w:val="00D27965"/>
    <w:rsid w:val="00D33601"/>
    <w:rsid w:val="00D33E4C"/>
    <w:rsid w:val="00D376EC"/>
    <w:rsid w:val="00D40476"/>
    <w:rsid w:val="00D43E6F"/>
    <w:rsid w:val="00D50215"/>
    <w:rsid w:val="00D53B2E"/>
    <w:rsid w:val="00D5690E"/>
    <w:rsid w:val="00D575F3"/>
    <w:rsid w:val="00D60049"/>
    <w:rsid w:val="00D70ADA"/>
    <w:rsid w:val="00D7102A"/>
    <w:rsid w:val="00D818D2"/>
    <w:rsid w:val="00D84C4D"/>
    <w:rsid w:val="00D90392"/>
    <w:rsid w:val="00DA2B9B"/>
    <w:rsid w:val="00DA6535"/>
    <w:rsid w:val="00DA7DB9"/>
    <w:rsid w:val="00DB391A"/>
    <w:rsid w:val="00DC193C"/>
    <w:rsid w:val="00DD5D87"/>
    <w:rsid w:val="00DD71A4"/>
    <w:rsid w:val="00DD7D6D"/>
    <w:rsid w:val="00DE0531"/>
    <w:rsid w:val="00DE3F10"/>
    <w:rsid w:val="00DF1001"/>
    <w:rsid w:val="00DF43F4"/>
    <w:rsid w:val="00DF7EF0"/>
    <w:rsid w:val="00E11870"/>
    <w:rsid w:val="00E12BBF"/>
    <w:rsid w:val="00E13C35"/>
    <w:rsid w:val="00E141F7"/>
    <w:rsid w:val="00E24C49"/>
    <w:rsid w:val="00E2568D"/>
    <w:rsid w:val="00E40BC9"/>
    <w:rsid w:val="00E43198"/>
    <w:rsid w:val="00E459A0"/>
    <w:rsid w:val="00E543C6"/>
    <w:rsid w:val="00E54784"/>
    <w:rsid w:val="00E60087"/>
    <w:rsid w:val="00E6307B"/>
    <w:rsid w:val="00E92987"/>
    <w:rsid w:val="00E9383B"/>
    <w:rsid w:val="00E9476E"/>
    <w:rsid w:val="00E955DB"/>
    <w:rsid w:val="00EA1CEB"/>
    <w:rsid w:val="00EA6D7D"/>
    <w:rsid w:val="00ED42D1"/>
    <w:rsid w:val="00EE3E93"/>
    <w:rsid w:val="00EF1C9A"/>
    <w:rsid w:val="00EF2E34"/>
    <w:rsid w:val="00EF35C5"/>
    <w:rsid w:val="00EF4835"/>
    <w:rsid w:val="00EF71CB"/>
    <w:rsid w:val="00F05291"/>
    <w:rsid w:val="00F1120D"/>
    <w:rsid w:val="00F20469"/>
    <w:rsid w:val="00F20AC0"/>
    <w:rsid w:val="00F2247B"/>
    <w:rsid w:val="00F364A3"/>
    <w:rsid w:val="00F3730B"/>
    <w:rsid w:val="00F5234D"/>
    <w:rsid w:val="00F52580"/>
    <w:rsid w:val="00F53D3D"/>
    <w:rsid w:val="00F5517B"/>
    <w:rsid w:val="00F57EA8"/>
    <w:rsid w:val="00F60F0C"/>
    <w:rsid w:val="00F61336"/>
    <w:rsid w:val="00F61840"/>
    <w:rsid w:val="00F733A8"/>
    <w:rsid w:val="00F856EC"/>
    <w:rsid w:val="00F85D10"/>
    <w:rsid w:val="00FB123F"/>
    <w:rsid w:val="00FB1E36"/>
    <w:rsid w:val="00FB7CAC"/>
    <w:rsid w:val="00FD3096"/>
    <w:rsid w:val="00FD44AD"/>
    <w:rsid w:val="00FE5DC5"/>
    <w:rsid w:val="00FE6D4C"/>
    <w:rsid w:val="00FF2E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1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7FFD"/>
    <w:pPr>
      <w:widowControl/>
      <w:spacing w:before="100" w:beforeAutospacing="1" w:after="100" w:afterAutospacing="1"/>
      <w:jc w:val="left"/>
    </w:pPr>
    <w:rPr>
      <w:rFonts w:ascii="宋体" w:hAnsi="宋体" w:cs="宋体"/>
      <w:color w:val="000000"/>
      <w:kern w:val="0"/>
      <w:sz w:val="24"/>
    </w:rPr>
  </w:style>
  <w:style w:type="paragraph" w:styleId="Footer">
    <w:name w:val="footer"/>
    <w:basedOn w:val="Normal"/>
    <w:link w:val="FooterChar"/>
    <w:uiPriority w:val="99"/>
    <w:rsid w:val="00B67FFD"/>
    <w:pPr>
      <w:tabs>
        <w:tab w:val="center" w:pos="4153"/>
        <w:tab w:val="right" w:pos="8306"/>
      </w:tabs>
      <w:snapToGrid w:val="0"/>
      <w:jc w:val="left"/>
    </w:pPr>
    <w:rPr>
      <w:rFonts w:eastAsia="仿宋_GB2312"/>
      <w:sz w:val="18"/>
      <w:szCs w:val="18"/>
    </w:rPr>
  </w:style>
  <w:style w:type="character" w:customStyle="1" w:styleId="FooterChar">
    <w:name w:val="Footer Char"/>
    <w:basedOn w:val="DefaultParagraphFont"/>
    <w:link w:val="Footer"/>
    <w:uiPriority w:val="99"/>
    <w:locked/>
    <w:rsid w:val="00AF4C81"/>
    <w:rPr>
      <w:rFonts w:eastAsia="仿宋_GB2312" w:cs="Times New Roman"/>
      <w:kern w:val="2"/>
      <w:sz w:val="18"/>
      <w:szCs w:val="18"/>
      <w:lang w:val="en-US" w:eastAsia="zh-CN" w:bidi="ar-SA"/>
    </w:rPr>
  </w:style>
  <w:style w:type="character" w:styleId="PageNumber">
    <w:name w:val="page number"/>
    <w:basedOn w:val="DefaultParagraphFont"/>
    <w:uiPriority w:val="99"/>
    <w:rsid w:val="00B67FFD"/>
    <w:rPr>
      <w:rFonts w:cs="Times New Roman"/>
    </w:rPr>
  </w:style>
  <w:style w:type="paragraph" w:styleId="Header">
    <w:name w:val="header"/>
    <w:basedOn w:val="Normal"/>
    <w:link w:val="HeaderChar"/>
    <w:uiPriority w:val="99"/>
    <w:rsid w:val="00B67F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45C1"/>
    <w:rPr>
      <w:rFonts w:cs="Times New Roman"/>
      <w:sz w:val="18"/>
      <w:szCs w:val="18"/>
    </w:rPr>
  </w:style>
  <w:style w:type="paragraph" w:customStyle="1" w:styleId="CharChar2Char">
    <w:name w:val="Char Char2 Char"/>
    <w:basedOn w:val="Normal"/>
    <w:uiPriority w:val="99"/>
    <w:rsid w:val="00BE6451"/>
    <w:pPr>
      <w:keepNext/>
      <w:keepLines/>
      <w:pageBreakBefore/>
      <w:tabs>
        <w:tab w:val="num" w:pos="390"/>
      </w:tabs>
      <w:ind w:left="390" w:hanging="390"/>
    </w:pPr>
    <w:rPr>
      <w:rFonts w:ascii="Tahoma" w:hAnsi="Tahoma"/>
      <w:sz w:val="24"/>
      <w:szCs w:val="20"/>
    </w:rPr>
  </w:style>
  <w:style w:type="paragraph" w:styleId="BalloonText">
    <w:name w:val="Balloon Text"/>
    <w:basedOn w:val="Normal"/>
    <w:link w:val="BalloonTextChar"/>
    <w:uiPriority w:val="99"/>
    <w:semiHidden/>
    <w:rsid w:val="00920BCB"/>
    <w:rPr>
      <w:sz w:val="18"/>
      <w:szCs w:val="18"/>
    </w:rPr>
  </w:style>
  <w:style w:type="character" w:customStyle="1" w:styleId="BalloonTextChar">
    <w:name w:val="Balloon Text Char"/>
    <w:basedOn w:val="DefaultParagraphFont"/>
    <w:link w:val="BalloonText"/>
    <w:uiPriority w:val="99"/>
    <w:semiHidden/>
    <w:locked/>
    <w:rsid w:val="007A45C1"/>
    <w:rPr>
      <w:rFonts w:cs="Times New Roman"/>
      <w:sz w:val="2"/>
    </w:rPr>
  </w:style>
  <w:style w:type="character" w:styleId="Emphasis">
    <w:name w:val="Emphasis"/>
    <w:basedOn w:val="DefaultParagraphFont"/>
    <w:uiPriority w:val="99"/>
    <w:qFormat/>
    <w:rsid w:val="000C6134"/>
    <w:rPr>
      <w:rFonts w:cs="Times New Roman"/>
      <w:color w:val="CC0033"/>
    </w:rPr>
  </w:style>
  <w:style w:type="paragraph" w:styleId="BodyText">
    <w:name w:val="Body Text"/>
    <w:basedOn w:val="Normal"/>
    <w:link w:val="BodyTextChar"/>
    <w:uiPriority w:val="99"/>
    <w:rsid w:val="006F7274"/>
    <w:pPr>
      <w:jc w:val="center"/>
    </w:pPr>
    <w:rPr>
      <w:rFonts w:eastAsia="微软简标宋"/>
      <w:b/>
      <w:bCs/>
      <w:color w:val="FF0000"/>
      <w:spacing w:val="60"/>
      <w:w w:val="85"/>
      <w:sz w:val="44"/>
    </w:rPr>
  </w:style>
  <w:style w:type="character" w:customStyle="1" w:styleId="BodyTextChar">
    <w:name w:val="Body Text Char"/>
    <w:basedOn w:val="DefaultParagraphFont"/>
    <w:link w:val="BodyText"/>
    <w:uiPriority w:val="99"/>
    <w:semiHidden/>
    <w:locked/>
    <w:rsid w:val="007A45C1"/>
    <w:rPr>
      <w:rFonts w:cs="Times New Roman"/>
      <w:sz w:val="24"/>
      <w:szCs w:val="24"/>
    </w:rPr>
  </w:style>
  <w:style w:type="paragraph" w:customStyle="1" w:styleId="CharCharCharCharCharCharChar">
    <w:name w:val="Char Char Char Char Char Char Char"/>
    <w:basedOn w:val="Normal"/>
    <w:uiPriority w:val="99"/>
    <w:rsid w:val="005F1F95"/>
    <w:rPr>
      <w:szCs w:val="20"/>
    </w:rPr>
  </w:style>
  <w:style w:type="character" w:styleId="Hyperlink">
    <w:name w:val="Hyperlink"/>
    <w:basedOn w:val="DefaultParagraphFont"/>
    <w:uiPriority w:val="99"/>
    <w:rsid w:val="00CA3E12"/>
    <w:rPr>
      <w:rFonts w:cs="Times New Roman"/>
      <w:color w:val="0000FF"/>
      <w:u w:val="single"/>
    </w:rPr>
  </w:style>
  <w:style w:type="paragraph" w:styleId="ListParagraph">
    <w:name w:val="List Paragraph"/>
    <w:basedOn w:val="Normal"/>
    <w:uiPriority w:val="99"/>
    <w:qFormat/>
    <w:rsid w:val="00B36CEC"/>
    <w:pPr>
      <w:ind w:firstLineChars="200" w:firstLine="420"/>
    </w:pPr>
  </w:style>
  <w:style w:type="paragraph" w:styleId="NoSpacing">
    <w:name w:val="No Spacing"/>
    <w:uiPriority w:val="99"/>
    <w:qFormat/>
    <w:rsid w:val="00747A94"/>
    <w:pPr>
      <w:widowControl w:val="0"/>
      <w:jc w:val="both"/>
    </w:pPr>
    <w:rPr>
      <w:rFonts w:ascii="Calibri" w:hAnsi="Calibri"/>
    </w:rPr>
  </w:style>
  <w:style w:type="character" w:styleId="FollowedHyperlink">
    <w:name w:val="FollowedHyperlink"/>
    <w:basedOn w:val="DefaultParagraphFont"/>
    <w:uiPriority w:val="99"/>
    <w:rsid w:val="002C5570"/>
    <w:rPr>
      <w:rFonts w:cs="Times New Roman"/>
      <w:color w:val="800080"/>
      <w:u w:val="single"/>
    </w:rPr>
  </w:style>
  <w:style w:type="paragraph" w:styleId="Date">
    <w:name w:val="Date"/>
    <w:basedOn w:val="Normal"/>
    <w:next w:val="Normal"/>
    <w:link w:val="DateChar"/>
    <w:uiPriority w:val="99"/>
    <w:rsid w:val="006337B4"/>
    <w:pPr>
      <w:ind w:leftChars="2500" w:left="100"/>
    </w:pPr>
  </w:style>
  <w:style w:type="character" w:customStyle="1" w:styleId="DateChar">
    <w:name w:val="Date Char"/>
    <w:basedOn w:val="DefaultParagraphFont"/>
    <w:link w:val="Date"/>
    <w:uiPriority w:val="99"/>
    <w:locked/>
    <w:rsid w:val="006337B4"/>
    <w:rPr>
      <w:rFonts w:cs="Times New Roman"/>
      <w:kern w:val="2"/>
      <w:sz w:val="24"/>
      <w:szCs w:val="24"/>
    </w:rPr>
  </w:style>
  <w:style w:type="character" w:styleId="Strong">
    <w:name w:val="Strong"/>
    <w:basedOn w:val="DefaultParagraphFont"/>
    <w:uiPriority w:val="99"/>
    <w:qFormat/>
    <w:rsid w:val="006337B4"/>
    <w:rPr>
      <w:rFonts w:cs="Times New Roman"/>
      <w:b/>
      <w:bCs/>
    </w:rPr>
  </w:style>
</w:styles>
</file>

<file path=word/webSettings.xml><?xml version="1.0" encoding="utf-8"?>
<w:webSettings xmlns:r="http://schemas.openxmlformats.org/officeDocument/2006/relationships" xmlns:w="http://schemas.openxmlformats.org/wordprocessingml/2006/main">
  <w:divs>
    <w:div w:id="1510365591">
      <w:marLeft w:val="0"/>
      <w:marRight w:val="0"/>
      <w:marTop w:val="0"/>
      <w:marBottom w:val="0"/>
      <w:divBdr>
        <w:top w:val="none" w:sz="0" w:space="0" w:color="auto"/>
        <w:left w:val="none" w:sz="0" w:space="0" w:color="auto"/>
        <w:bottom w:val="none" w:sz="0" w:space="0" w:color="auto"/>
        <w:right w:val="none" w:sz="0" w:space="0" w:color="auto"/>
      </w:divBdr>
      <w:divsChild>
        <w:div w:id="1510365590">
          <w:marLeft w:val="0"/>
          <w:marRight w:val="0"/>
          <w:marTop w:val="0"/>
          <w:marBottom w:val="0"/>
          <w:divBdr>
            <w:top w:val="none" w:sz="0" w:space="0" w:color="auto"/>
            <w:left w:val="none" w:sz="0" w:space="0" w:color="auto"/>
            <w:bottom w:val="none" w:sz="0" w:space="0" w:color="auto"/>
            <w:right w:val="none" w:sz="0" w:space="0" w:color="auto"/>
          </w:divBdr>
          <w:divsChild>
            <w:div w:id="1510365596">
              <w:marLeft w:val="0"/>
              <w:marRight w:val="0"/>
              <w:marTop w:val="0"/>
              <w:marBottom w:val="0"/>
              <w:divBdr>
                <w:top w:val="none" w:sz="0" w:space="0" w:color="auto"/>
                <w:left w:val="none" w:sz="0" w:space="0" w:color="auto"/>
                <w:bottom w:val="none" w:sz="0" w:space="0" w:color="auto"/>
                <w:right w:val="none" w:sz="0" w:space="0" w:color="auto"/>
              </w:divBdr>
              <w:divsChild>
                <w:div w:id="1510365597">
                  <w:marLeft w:val="0"/>
                  <w:marRight w:val="0"/>
                  <w:marTop w:val="0"/>
                  <w:marBottom w:val="0"/>
                  <w:divBdr>
                    <w:top w:val="none" w:sz="0" w:space="0" w:color="auto"/>
                    <w:left w:val="none" w:sz="0" w:space="0" w:color="auto"/>
                    <w:bottom w:val="none" w:sz="0" w:space="0" w:color="auto"/>
                    <w:right w:val="none" w:sz="0" w:space="0" w:color="auto"/>
                  </w:divBdr>
                  <w:divsChild>
                    <w:div w:id="1510365592">
                      <w:marLeft w:val="0"/>
                      <w:marRight w:val="0"/>
                      <w:marTop w:val="0"/>
                      <w:marBottom w:val="0"/>
                      <w:divBdr>
                        <w:top w:val="none" w:sz="0" w:space="0" w:color="auto"/>
                        <w:left w:val="none" w:sz="0" w:space="0" w:color="auto"/>
                        <w:bottom w:val="none" w:sz="0" w:space="0" w:color="auto"/>
                        <w:right w:val="none" w:sz="0" w:space="0" w:color="auto"/>
                      </w:divBdr>
                      <w:divsChild>
                        <w:div w:id="1510365584">
                          <w:marLeft w:val="0"/>
                          <w:marRight w:val="0"/>
                          <w:marTop w:val="0"/>
                          <w:marBottom w:val="0"/>
                          <w:divBdr>
                            <w:top w:val="none" w:sz="0" w:space="0" w:color="auto"/>
                            <w:left w:val="none" w:sz="0" w:space="0" w:color="auto"/>
                            <w:bottom w:val="none" w:sz="0" w:space="0" w:color="auto"/>
                            <w:right w:val="none" w:sz="0" w:space="0" w:color="auto"/>
                          </w:divBdr>
                        </w:div>
                        <w:div w:id="1510365585">
                          <w:marLeft w:val="0"/>
                          <w:marRight w:val="0"/>
                          <w:marTop w:val="0"/>
                          <w:marBottom w:val="0"/>
                          <w:divBdr>
                            <w:top w:val="none" w:sz="0" w:space="0" w:color="auto"/>
                            <w:left w:val="none" w:sz="0" w:space="0" w:color="auto"/>
                            <w:bottom w:val="none" w:sz="0" w:space="0" w:color="auto"/>
                            <w:right w:val="none" w:sz="0" w:space="0" w:color="auto"/>
                          </w:divBdr>
                        </w:div>
                        <w:div w:id="1510365586">
                          <w:marLeft w:val="0"/>
                          <w:marRight w:val="0"/>
                          <w:marTop w:val="0"/>
                          <w:marBottom w:val="0"/>
                          <w:divBdr>
                            <w:top w:val="none" w:sz="0" w:space="0" w:color="auto"/>
                            <w:left w:val="none" w:sz="0" w:space="0" w:color="auto"/>
                            <w:bottom w:val="none" w:sz="0" w:space="0" w:color="auto"/>
                            <w:right w:val="none" w:sz="0" w:space="0" w:color="auto"/>
                          </w:divBdr>
                        </w:div>
                        <w:div w:id="1510365587">
                          <w:marLeft w:val="0"/>
                          <w:marRight w:val="0"/>
                          <w:marTop w:val="0"/>
                          <w:marBottom w:val="0"/>
                          <w:divBdr>
                            <w:top w:val="none" w:sz="0" w:space="0" w:color="auto"/>
                            <w:left w:val="none" w:sz="0" w:space="0" w:color="auto"/>
                            <w:bottom w:val="none" w:sz="0" w:space="0" w:color="auto"/>
                            <w:right w:val="none" w:sz="0" w:space="0" w:color="auto"/>
                          </w:divBdr>
                        </w:div>
                        <w:div w:id="1510365588">
                          <w:marLeft w:val="0"/>
                          <w:marRight w:val="0"/>
                          <w:marTop w:val="0"/>
                          <w:marBottom w:val="0"/>
                          <w:divBdr>
                            <w:top w:val="none" w:sz="0" w:space="0" w:color="auto"/>
                            <w:left w:val="none" w:sz="0" w:space="0" w:color="auto"/>
                            <w:bottom w:val="none" w:sz="0" w:space="0" w:color="auto"/>
                            <w:right w:val="none" w:sz="0" w:space="0" w:color="auto"/>
                          </w:divBdr>
                        </w:div>
                        <w:div w:id="1510365589">
                          <w:marLeft w:val="0"/>
                          <w:marRight w:val="0"/>
                          <w:marTop w:val="0"/>
                          <w:marBottom w:val="0"/>
                          <w:divBdr>
                            <w:top w:val="none" w:sz="0" w:space="0" w:color="auto"/>
                            <w:left w:val="none" w:sz="0" w:space="0" w:color="auto"/>
                            <w:bottom w:val="none" w:sz="0" w:space="0" w:color="auto"/>
                            <w:right w:val="none" w:sz="0" w:space="0" w:color="auto"/>
                          </w:divBdr>
                        </w:div>
                        <w:div w:id="1510365593">
                          <w:marLeft w:val="0"/>
                          <w:marRight w:val="0"/>
                          <w:marTop w:val="0"/>
                          <w:marBottom w:val="0"/>
                          <w:divBdr>
                            <w:top w:val="none" w:sz="0" w:space="0" w:color="auto"/>
                            <w:left w:val="none" w:sz="0" w:space="0" w:color="auto"/>
                            <w:bottom w:val="none" w:sz="0" w:space="0" w:color="auto"/>
                            <w:right w:val="none" w:sz="0" w:space="0" w:color="auto"/>
                          </w:divBdr>
                        </w:div>
                        <w:div w:id="1510365594">
                          <w:marLeft w:val="0"/>
                          <w:marRight w:val="0"/>
                          <w:marTop w:val="0"/>
                          <w:marBottom w:val="0"/>
                          <w:divBdr>
                            <w:top w:val="none" w:sz="0" w:space="0" w:color="auto"/>
                            <w:left w:val="none" w:sz="0" w:space="0" w:color="auto"/>
                            <w:bottom w:val="none" w:sz="0" w:space="0" w:color="auto"/>
                            <w:right w:val="none" w:sz="0" w:space="0" w:color="auto"/>
                          </w:divBdr>
                        </w:div>
                        <w:div w:id="1510365595">
                          <w:marLeft w:val="0"/>
                          <w:marRight w:val="0"/>
                          <w:marTop w:val="0"/>
                          <w:marBottom w:val="0"/>
                          <w:divBdr>
                            <w:top w:val="none" w:sz="0" w:space="0" w:color="auto"/>
                            <w:left w:val="none" w:sz="0" w:space="0" w:color="auto"/>
                            <w:bottom w:val="none" w:sz="0" w:space="0" w:color="auto"/>
                            <w:right w:val="none" w:sz="0" w:space="0" w:color="auto"/>
                          </w:divBdr>
                        </w:div>
                        <w:div w:id="1510365598">
                          <w:marLeft w:val="0"/>
                          <w:marRight w:val="0"/>
                          <w:marTop w:val="0"/>
                          <w:marBottom w:val="0"/>
                          <w:divBdr>
                            <w:top w:val="none" w:sz="0" w:space="0" w:color="auto"/>
                            <w:left w:val="none" w:sz="0" w:space="0" w:color="auto"/>
                            <w:bottom w:val="none" w:sz="0" w:space="0" w:color="auto"/>
                            <w:right w:val="none" w:sz="0" w:space="0" w:color="auto"/>
                          </w:divBdr>
                        </w:div>
                        <w:div w:id="15103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5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cnc.gov.cn/libpage/SZDS/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dcnc.gov.cn&#652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xgc@jslib.org.cn" TargetMode="External"/><Relationship Id="rId4" Type="http://schemas.openxmlformats.org/officeDocument/2006/relationships/webSettings" Target="webSettings.xml"/><Relationship Id="rId9" Type="http://schemas.openxmlformats.org/officeDocument/2006/relationships/hyperlink" Target="http://huodong.ndcnc.gov.cn/peixu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要进一步增强使命感、责任感和紧迫感，</dc:title>
  <dc:subject/>
  <dc:creator>lixiaosong</dc:creator>
  <cp:keywords/>
  <dc:description/>
  <cp:lastModifiedBy>oempc</cp:lastModifiedBy>
  <cp:revision>7</cp:revision>
  <cp:lastPrinted>2009-05-14T07:39:00Z</cp:lastPrinted>
  <dcterms:created xsi:type="dcterms:W3CDTF">2011-05-25T05:09:00Z</dcterms:created>
  <dcterms:modified xsi:type="dcterms:W3CDTF">2011-06-09T06:03:00Z</dcterms:modified>
</cp:coreProperties>
</file>